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8807504"/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3EAF48AE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6F0F4D">
        <w:rPr>
          <w:sz w:val="20"/>
          <w:szCs w:val="22"/>
        </w:rPr>
        <w:t>118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023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6F0F4D">
        <w:rPr>
          <w:sz w:val="20"/>
          <w:szCs w:val="22"/>
        </w:rPr>
        <w:t>21 września</w:t>
      </w:r>
      <w:r w:rsidR="004422A6">
        <w:rPr>
          <w:sz w:val="20"/>
          <w:szCs w:val="22"/>
        </w:rPr>
        <w:t xml:space="preserve"> 2023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286E1955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STANOWIĄCEJ WŁASNOŚĆ GMINY KCYNIA PRZEZNACZONEJ DO SPRZEDAŻY</w:t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6A547E">
        <w:rPr>
          <w:b/>
          <w:sz w:val="20"/>
          <w:szCs w:val="22"/>
        </w:rPr>
        <w:t>KAZIMIER</w:t>
      </w:r>
      <w:r w:rsidR="0012143A">
        <w:rPr>
          <w:b/>
          <w:sz w:val="20"/>
          <w:szCs w:val="22"/>
        </w:rPr>
        <w:t>ZEWO 5/2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5A500D75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247CB8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9844C9" w:rsidRPr="007C56D7" w14:paraId="35DEA567" w14:textId="77777777" w:rsidTr="009C7C51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3B42C3A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421189C2" w14:textId="1994BC47" w:rsidR="009844C9" w:rsidRPr="007C56D7" w:rsidRDefault="0048234A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Kazimierzewo 5</w:t>
            </w:r>
            <w:r w:rsidR="009844C9"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geodezyjnym Kazimierzewo</w:t>
            </w:r>
            <w:r w:rsidR="009844C9" w:rsidRPr="007C56D7">
              <w:rPr>
                <w:sz w:val="18"/>
                <w:szCs w:val="18"/>
              </w:rPr>
              <w:t>, gmina Kcynia</w:t>
            </w:r>
          </w:p>
        </w:tc>
      </w:tr>
      <w:tr w:rsidR="0044270A" w:rsidRPr="007C56D7" w14:paraId="08A389FF" w14:textId="77777777" w:rsidTr="00281B14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397C36A9" w14:textId="77777777" w:rsidR="0044270A" w:rsidRPr="007C56D7" w:rsidRDefault="0044270A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23BA4EC9" w14:textId="45CD8549" w:rsidR="0044270A" w:rsidRPr="007C56D7" w:rsidRDefault="0044270A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48234A">
              <w:rPr>
                <w:sz w:val="18"/>
                <w:szCs w:val="18"/>
              </w:rPr>
              <w:t>64/1</w:t>
            </w:r>
          </w:p>
          <w:p w14:paraId="3D6D4BA3" w14:textId="6BA055AC" w:rsidR="0044270A" w:rsidRPr="007C56D7" w:rsidRDefault="0044270A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48234A">
              <w:rPr>
                <w:sz w:val="18"/>
                <w:szCs w:val="18"/>
              </w:rPr>
              <w:t>1576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212E4F43" w14:textId="028C2F8A" w:rsidR="0044270A" w:rsidRPr="007C56D7" w:rsidRDefault="0044270A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48234A">
              <w:rPr>
                <w:sz w:val="18"/>
                <w:szCs w:val="18"/>
              </w:rPr>
              <w:t>00018786/7</w:t>
            </w:r>
          </w:p>
        </w:tc>
      </w:tr>
      <w:tr w:rsidR="009844C9" w:rsidRPr="007C56D7" w14:paraId="28CAB30F" w14:textId="77777777" w:rsidTr="009C7C51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4F1A826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vAlign w:val="center"/>
          </w:tcPr>
          <w:p w14:paraId="45CC693C" w14:textId="1156BE13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Budynek mieszkalny numer </w:t>
            </w:r>
            <w:r w:rsidR="00FD7F0E">
              <w:rPr>
                <w:sz w:val="18"/>
                <w:szCs w:val="18"/>
              </w:rPr>
              <w:t>5</w:t>
            </w:r>
          </w:p>
          <w:p w14:paraId="4DEDFBD0" w14:textId="0FD264E0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mieszkalny nr </w:t>
            </w:r>
            <w:r w:rsidR="00FD7F0E">
              <w:rPr>
                <w:sz w:val="18"/>
                <w:szCs w:val="18"/>
              </w:rPr>
              <w:t>2</w:t>
            </w:r>
          </w:p>
          <w:p w14:paraId="3DE22C4F" w14:textId="16DE159A" w:rsidR="009844C9" w:rsidRPr="007C56D7" w:rsidRDefault="009844C9" w:rsidP="009C7C51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Powierzchnia lokalu</w:t>
            </w:r>
            <w:r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FD7F0E">
              <w:rPr>
                <w:sz w:val="18"/>
                <w:szCs w:val="18"/>
              </w:rPr>
              <w:t>199,87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9844C9" w:rsidRPr="007C56D7" w14:paraId="459BABF0" w14:textId="77777777" w:rsidTr="009C7C51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344108F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vAlign w:val="center"/>
          </w:tcPr>
          <w:p w14:paraId="653BE3B6" w14:textId="3A82BF69" w:rsidR="009844C9" w:rsidRPr="007C56D7" w:rsidRDefault="00FD7F0E" w:rsidP="009C7C51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19987/28702</w:t>
            </w:r>
          </w:p>
        </w:tc>
      </w:tr>
      <w:tr w:rsidR="009844C9" w:rsidRPr="007116F9" w14:paraId="13A6EBAD" w14:textId="77777777" w:rsidTr="009C7C51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1FF979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62B3362D" w14:textId="77777777" w:rsidR="00FC5BFD" w:rsidRPr="00FC5BFD" w:rsidRDefault="00FC5BFD" w:rsidP="00FC5BFD">
            <w:pPr>
              <w:rPr>
                <w:b/>
                <w:bCs/>
                <w:sz w:val="18"/>
                <w:szCs w:val="18"/>
              </w:rPr>
            </w:pPr>
            <w:r w:rsidRPr="00FC5BFD">
              <w:rPr>
                <w:b/>
                <w:bCs/>
                <w:sz w:val="18"/>
                <w:szCs w:val="18"/>
              </w:rPr>
              <w:t xml:space="preserve">Przedmiot sprzedaży stanowi lokal mieszkalny nr 2 </w:t>
            </w:r>
            <w:r w:rsidRPr="00FC5BFD">
              <w:rPr>
                <w:sz w:val="18"/>
                <w:szCs w:val="18"/>
              </w:rPr>
              <w:t>o powierzchni użytkowej 86,97 m</w:t>
            </w:r>
            <w:r w:rsidRPr="00FC5BFD">
              <w:rPr>
                <w:sz w:val="18"/>
                <w:szCs w:val="18"/>
                <w:vertAlign w:val="superscript"/>
              </w:rPr>
              <w:t>2</w:t>
            </w:r>
            <w:r w:rsidRPr="00FC5BFD">
              <w:rPr>
                <w:sz w:val="18"/>
                <w:szCs w:val="18"/>
              </w:rPr>
              <w:t xml:space="preserve"> w tym sień, przedpokój, łazienka z </w:t>
            </w:r>
            <w:proofErr w:type="spellStart"/>
            <w:r w:rsidRPr="00FC5BFD">
              <w:rPr>
                <w:sz w:val="18"/>
                <w:szCs w:val="18"/>
              </w:rPr>
              <w:t>wc</w:t>
            </w:r>
            <w:proofErr w:type="spellEnd"/>
            <w:r w:rsidRPr="00FC5BFD">
              <w:rPr>
                <w:sz w:val="18"/>
                <w:szCs w:val="18"/>
              </w:rPr>
              <w:t>, kotłownia, kuchnia i dwa pokoje oraz pomieszczenia przynależne o łącznej powierzchni użytkowej 112,90 m</w:t>
            </w:r>
            <w:r w:rsidRPr="00FC5BFD">
              <w:rPr>
                <w:sz w:val="18"/>
                <w:szCs w:val="18"/>
                <w:vertAlign w:val="superscript"/>
              </w:rPr>
              <w:t xml:space="preserve">2 </w:t>
            </w:r>
            <w:r w:rsidRPr="00FC5BFD">
              <w:rPr>
                <w:sz w:val="18"/>
                <w:szCs w:val="18"/>
              </w:rPr>
              <w:t>w budynku mieszkalnym  w tym dwie klatki schodowe na strych (2/8 i 2/9),  strych (2/10) i pomieszczenie gospodarcze. Niniejszy lokal zajmuje część parteru w budynku głównym, wejście do niego jest osobne od zaplecza nieruchomości. Lokal ten wyposażony jest w instalacje elektryczną p/t, wody zimnej, wody ciepłej, kanalizacyjna i grzewcza, ogrzewanie c.o. lokalowe z kotłem węglowym umieszczonym w wydzielonym pomieszczeniu. Pomieszczenia przynależne usytuowane są na strychu budynku.</w:t>
            </w:r>
          </w:p>
          <w:p w14:paraId="5121D0E6" w14:textId="5992567D" w:rsidR="004D1945" w:rsidRPr="004D1945" w:rsidRDefault="004D1945" w:rsidP="004D1945">
            <w:pPr>
              <w:rPr>
                <w:sz w:val="18"/>
                <w:szCs w:val="18"/>
              </w:rPr>
            </w:pPr>
            <w:r w:rsidRPr="004D1945">
              <w:rPr>
                <w:sz w:val="18"/>
                <w:szCs w:val="18"/>
              </w:rPr>
              <w:t xml:space="preserve">Lokal mieszkalny nr 2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4D1945">
              <w:rPr>
                <w:sz w:val="18"/>
                <w:szCs w:val="18"/>
              </w:rPr>
              <w:t>z dnia 24 czerwca 1994 r. o własności lokali (Dz. U. z 2021 r. poz. 1048) – zaświadczenie Starosty Nakielskiego z dnia 13 stycznia 2022 r. znak: WWA.3140.76.2022.EP</w:t>
            </w:r>
          </w:p>
          <w:p w14:paraId="01FE4B99" w14:textId="705F7C53" w:rsidR="009844C9" w:rsidRPr="007116F9" w:rsidRDefault="00B4600C" w:rsidP="009C7C51">
            <w:pPr>
              <w:rPr>
                <w:sz w:val="18"/>
                <w:szCs w:val="18"/>
                <w:lang w:bidi="pl-PL"/>
              </w:rPr>
            </w:pPr>
            <w:r>
              <w:rPr>
                <w:sz w:val="18"/>
                <w:szCs w:val="18"/>
              </w:rPr>
              <w:t xml:space="preserve">Na dzień sporządzenia </w:t>
            </w:r>
            <w:r w:rsidR="005A6BE0">
              <w:rPr>
                <w:sz w:val="18"/>
                <w:szCs w:val="18"/>
              </w:rPr>
              <w:t>wykazu n</w:t>
            </w:r>
            <w:r w:rsidR="00227987" w:rsidRPr="00227987">
              <w:rPr>
                <w:sz w:val="18"/>
                <w:szCs w:val="18"/>
              </w:rPr>
              <w:t>iniejszy lokal mieszkalny nie posiada</w:t>
            </w:r>
            <w:r w:rsidR="00834859">
              <w:rPr>
                <w:sz w:val="18"/>
                <w:szCs w:val="18"/>
              </w:rPr>
              <w:t xml:space="preserve"> sporządzonego</w:t>
            </w:r>
            <w:r w:rsidR="00227987" w:rsidRPr="00227987">
              <w:rPr>
                <w:sz w:val="18"/>
                <w:szCs w:val="18"/>
              </w:rPr>
              <w:t xml:space="preserve"> </w:t>
            </w:r>
            <w:r w:rsidR="00227987" w:rsidRPr="00227987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</w:tc>
      </w:tr>
      <w:tr w:rsidR="003D704A" w:rsidRPr="007C56D7" w14:paraId="496F40D8" w14:textId="77777777" w:rsidTr="00CE4F6C">
        <w:trPr>
          <w:trHeight w:val="197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0263B384" w14:textId="77777777" w:rsidR="00FB6D8A" w:rsidRDefault="00FB6D8A" w:rsidP="00834859">
            <w:pPr>
              <w:tabs>
                <w:tab w:val="left" w:pos="5880"/>
              </w:tabs>
              <w:rPr>
                <w:sz w:val="18"/>
                <w:szCs w:val="18"/>
              </w:rPr>
            </w:pPr>
          </w:p>
          <w:p w14:paraId="1E24C29D" w14:textId="38FDF9C4" w:rsidR="00834859" w:rsidRPr="00834859" w:rsidRDefault="00834859" w:rsidP="00834859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834859">
              <w:rPr>
                <w:sz w:val="18"/>
                <w:szCs w:val="18"/>
              </w:rPr>
              <w:t xml:space="preserve">Nieruchomość gruntowa oznaczona ewidencyjnie numerem działki 64/1 o powierzchni 0,1576 ha położona jest w niewielkiej wsi Kazimierzewo, zlokalizowanej w północnej części Gminy Kcynia. W południowo-zachodniej części działki znajduje się budynek mieszkalno-użytkowy oznaczony numerem porządkowym 5 oraz budynek gospodarczy. Niniejsza działka ma kształt zbliżony do prostokąta, częściowo jest ogrodzona, a w południowej części teren  jest utwardzony nawierzchnią </w:t>
            </w:r>
            <w:r>
              <w:rPr>
                <w:sz w:val="18"/>
                <w:szCs w:val="18"/>
              </w:rPr>
              <w:br/>
            </w:r>
            <w:r w:rsidRPr="00834859">
              <w:rPr>
                <w:sz w:val="18"/>
                <w:szCs w:val="18"/>
              </w:rPr>
              <w:t>z kostki betonowej, w pozostałej części założono murawę. Działka ta uzbrojona jest w podstawowe media tj. energię elektryczną i wodę z sieci gminnej, natomiast ścieki gospodarczo-bytowe odprowadzane są do zbiornika bezodpływowego. Bezpośrednie i najbliższe sąsiedztwo stanowi rozproszona zabudowa mieszkaniowa o charakterze zagrodowym oraz tereny uprawiane rolniczo. Nieruchomość ta ma kształt prostokątny z terenem płaskim i posiada bezpośredni dostęp do ulicy Rynek. Dojazd do nieruchomości odbywa się drogą o nawierzchni asfaltowej. Przedmiotowa nieruchomość posiada bezpośredni dostęp do drogi gminnej numer 090416C tj. działka 86 położona w obrębie geodezyjnym Kazimierzewo, stanowiąca własność Gminy Kcynia.</w:t>
            </w:r>
          </w:p>
          <w:p w14:paraId="060A0505" w14:textId="43A11277" w:rsidR="003D704A" w:rsidRPr="006F42A7" w:rsidRDefault="00A97060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431C35">
              <w:rPr>
                <w:sz w:val="18"/>
                <w:szCs w:val="18"/>
              </w:rPr>
              <w:t xml:space="preserve">  </w:t>
            </w:r>
            <w:r w:rsidR="00595FDD">
              <w:rPr>
                <w:sz w:val="18"/>
                <w:szCs w:val="18"/>
              </w:rPr>
              <w:t xml:space="preserve">   </w:t>
            </w:r>
            <w:r w:rsidR="00834859">
              <w:rPr>
                <w:noProof/>
              </w:rPr>
              <w:drawing>
                <wp:inline distT="0" distB="0" distL="0" distR="0" wp14:anchorId="11DA8EEA" wp14:editId="08A96ABF">
                  <wp:extent cx="1264722" cy="1443919"/>
                  <wp:effectExtent l="0" t="0" r="0" b="4445"/>
                  <wp:docPr id="10175748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574867" name=""/>
                          <pic:cNvPicPr/>
                        </pic:nvPicPr>
                        <pic:blipFill rotWithShape="1">
                          <a:blip r:embed="rId7"/>
                          <a:srcRect l="48390" t="36721" r="30503" b="18796"/>
                          <a:stretch/>
                        </pic:blipFill>
                        <pic:spPr bwMode="auto">
                          <a:xfrm>
                            <a:off x="0" y="0"/>
                            <a:ext cx="1277784" cy="145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5FDD">
              <w:rPr>
                <w:sz w:val="18"/>
                <w:szCs w:val="18"/>
              </w:rPr>
              <w:t xml:space="preserve"> </w:t>
            </w:r>
            <w:r w:rsidR="00834859">
              <w:rPr>
                <w:noProof/>
              </w:rPr>
              <w:drawing>
                <wp:inline distT="0" distB="0" distL="0" distR="0" wp14:anchorId="4506D8E9" wp14:editId="32BC410E">
                  <wp:extent cx="1419101" cy="1446195"/>
                  <wp:effectExtent l="0" t="0" r="0" b="1905"/>
                  <wp:docPr id="45736657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366577" name=""/>
                          <pic:cNvPicPr/>
                        </pic:nvPicPr>
                        <pic:blipFill rotWithShape="1">
                          <a:blip r:embed="rId8"/>
                          <a:srcRect l="47189" t="34509" r="26126" b="15290"/>
                          <a:stretch/>
                        </pic:blipFill>
                        <pic:spPr bwMode="auto">
                          <a:xfrm>
                            <a:off x="0" y="0"/>
                            <a:ext cx="1423655" cy="1450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4859">
              <w:rPr>
                <w:sz w:val="18"/>
                <w:szCs w:val="18"/>
              </w:rPr>
              <w:t xml:space="preserve"> </w:t>
            </w:r>
            <w:r w:rsidR="00FB6D8A" w:rsidRPr="000012BF">
              <w:rPr>
                <w:noProof/>
              </w:rPr>
              <w:drawing>
                <wp:inline distT="0" distB="0" distL="0" distR="0" wp14:anchorId="154E3553" wp14:editId="170B1D05">
                  <wp:extent cx="4501922" cy="1330657"/>
                  <wp:effectExtent l="0" t="0" r="0" b="0"/>
                  <wp:docPr id="4382346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09" b="52409"/>
                          <a:stretch/>
                        </pic:blipFill>
                        <pic:spPr bwMode="auto">
                          <a:xfrm>
                            <a:off x="0" y="0"/>
                            <a:ext cx="4510798" cy="133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F2" w:rsidRPr="005158B8" w14:paraId="03CC55D9" w14:textId="77777777" w:rsidTr="00702171">
        <w:trPr>
          <w:trHeight w:val="821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04750F" w14:textId="1B8E6FEC" w:rsidR="00EE18F2" w:rsidRPr="005158B8" w:rsidRDefault="00EE18F2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bookmarkStart w:id="1" w:name="_Hlk60737449"/>
            <w:r w:rsidRPr="007C56D7">
              <w:rPr>
                <w:b/>
                <w:sz w:val="18"/>
                <w:szCs w:val="18"/>
              </w:rPr>
              <w:lastRenderedPageBreak/>
              <w:t>Obciążenia i zobowiązania, których przedmiotem jest nieruchomość</w:t>
            </w:r>
          </w:p>
        </w:tc>
        <w:tc>
          <w:tcPr>
            <w:tcW w:w="7513" w:type="dxa"/>
            <w:vAlign w:val="center"/>
          </w:tcPr>
          <w:p w14:paraId="060B8A7B" w14:textId="4F6DE7D1" w:rsidR="00EE18F2" w:rsidRPr="00263A11" w:rsidRDefault="00EE18F2" w:rsidP="00702171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702171">
              <w:rPr>
                <w:sz w:val="18"/>
                <w:szCs w:val="18"/>
              </w:rPr>
              <w:t>00018786/7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 w:rsidR="00002364"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 w:rsidR="00002364"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</w:p>
        </w:tc>
      </w:tr>
      <w:bookmarkEnd w:id="1"/>
      <w:tr w:rsidR="005158B8" w:rsidRPr="005158B8" w14:paraId="722F7919" w14:textId="77777777" w:rsidTr="00A35A83">
        <w:trPr>
          <w:trHeight w:val="677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  <w:vAlign w:val="center"/>
          </w:tcPr>
          <w:p w14:paraId="51A2205D" w14:textId="77777777" w:rsidR="00FB6D8A" w:rsidRPr="00FB6D8A" w:rsidRDefault="00FB6D8A" w:rsidP="00A35A83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>Teren działki 64/1 obręb Kazimierzewie nie jest objęty miejscowym planem zagospodarowania przestrzennego oraz nie przystąpiono do jego sporządzenia na obszarze przedmiotowej działki.</w:t>
            </w:r>
          </w:p>
          <w:p w14:paraId="53C081FA" w14:textId="77777777" w:rsidR="00FB6D8A" w:rsidRDefault="00FB6D8A" w:rsidP="00A35A83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 xml:space="preserve">W Studium uwarunkowań i kierunków zagospodarowania przestrzennego Gminy Kcynia, przyjętym </w:t>
            </w:r>
            <w:r w:rsidRPr="00FB6D8A">
              <w:rPr>
                <w:sz w:val="18"/>
                <w:szCs w:val="22"/>
                <w:lang w:bidi="pl-PL"/>
              </w:rPr>
              <w:br/>
              <w:t>w formie ujednoliconej Uchwałą Nr LI/400/2022 Rady Miejskiej w Kcyni z dnia 27 października 2022 r., teren przedmiotowej działki został oznaczony symbolem MUP – tereny urbanizacji. Niniejsza działka nie jest objęta ochroną konserwatorską oraz archeologiczną.</w:t>
            </w:r>
          </w:p>
          <w:p w14:paraId="51D2EE25" w14:textId="08CEA602" w:rsidR="006B22C5" w:rsidRPr="00FB6D8A" w:rsidRDefault="00A35A83" w:rsidP="00A35A83">
            <w:pPr>
              <w:tabs>
                <w:tab w:val="left" w:pos="5880"/>
              </w:tabs>
              <w:jc w:val="center"/>
              <w:rPr>
                <w:sz w:val="18"/>
                <w:szCs w:val="22"/>
                <w:lang w:bidi="pl-PL"/>
              </w:rPr>
            </w:pPr>
            <w:r>
              <w:rPr>
                <w:noProof/>
              </w:rPr>
              <w:t xml:space="preserve">  </w:t>
            </w:r>
            <w:r w:rsidR="006B22C5">
              <w:rPr>
                <w:noProof/>
              </w:rPr>
              <w:drawing>
                <wp:inline distT="0" distB="0" distL="0" distR="0" wp14:anchorId="0C780248" wp14:editId="7B0C864E">
                  <wp:extent cx="1098645" cy="1207261"/>
                  <wp:effectExtent l="0" t="0" r="0" b="0"/>
                  <wp:docPr id="117530697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306975" name=""/>
                          <pic:cNvPicPr/>
                        </pic:nvPicPr>
                        <pic:blipFill rotWithShape="1">
                          <a:blip r:embed="rId10"/>
                          <a:srcRect l="49370" t="59507" r="41974" b="26063"/>
                          <a:stretch/>
                        </pic:blipFill>
                        <pic:spPr bwMode="auto">
                          <a:xfrm>
                            <a:off x="0" y="0"/>
                            <a:ext cx="1118578" cy="1229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6B22C5">
              <w:rPr>
                <w:noProof/>
              </w:rPr>
              <w:drawing>
                <wp:inline distT="0" distB="0" distL="0" distR="0" wp14:anchorId="4E14C808" wp14:editId="453449A3">
                  <wp:extent cx="1268605" cy="1188634"/>
                  <wp:effectExtent l="0" t="0" r="0" b="0"/>
                  <wp:docPr id="139758522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585227" name=""/>
                          <pic:cNvPicPr/>
                        </pic:nvPicPr>
                        <pic:blipFill rotWithShape="1">
                          <a:blip r:embed="rId11"/>
                          <a:srcRect l="41902" t="45397" r="41211" b="31338"/>
                          <a:stretch/>
                        </pic:blipFill>
                        <pic:spPr bwMode="auto">
                          <a:xfrm>
                            <a:off x="0" y="0"/>
                            <a:ext cx="1282370" cy="1201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A709F8" w14:textId="77777777" w:rsidR="00FB6D8A" w:rsidRPr="00FB6D8A" w:rsidRDefault="00FB6D8A" w:rsidP="00A35A83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>Dla niniejszej nieruchomości wydano decyzję Burmistrza Kcyni:</w:t>
            </w:r>
          </w:p>
          <w:p w14:paraId="0A361DA1" w14:textId="77777777" w:rsidR="00FB6D8A" w:rsidRPr="00FB6D8A" w:rsidRDefault="00FB6D8A" w:rsidP="00A35A83">
            <w:pPr>
              <w:numPr>
                <w:ilvl w:val="0"/>
                <w:numId w:val="3"/>
              </w:numPr>
              <w:tabs>
                <w:tab w:val="left" w:pos="456"/>
              </w:tabs>
              <w:ind w:left="456" w:hanging="284"/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>nr 33/2014 z dnia 20 maja 2014 r. o warunkach zabudowy dla zmiany zagospodarowania terenu polegającej na nadbudowie, przebudowie, rozbudowie oraz zmianie sposobu użytkowania poddasza nieużytkowego na poddasze użytkowe w budynku mieszkalnym,</w:t>
            </w:r>
          </w:p>
          <w:p w14:paraId="591B553F" w14:textId="77777777" w:rsidR="00FB6D8A" w:rsidRPr="00FB6D8A" w:rsidRDefault="00FB6D8A" w:rsidP="00A35A83">
            <w:pPr>
              <w:numPr>
                <w:ilvl w:val="0"/>
                <w:numId w:val="3"/>
              </w:numPr>
              <w:tabs>
                <w:tab w:val="left" w:pos="456"/>
              </w:tabs>
              <w:ind w:left="456" w:hanging="284"/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>nr 6/2011 o ustaleniu lokalizacji inwestycji celu publicznego dla zmiany zagospodarowania terenu polegającej na przebudowie, rozbudowie i zmianie sposobu użytkowania części pomieszczeń mieszkalnych na lokal użytkowy (świetlica wiejska) oraz budowa bezodpływowego zbiornika na ścieki sanitarne, na podstawie przepisów ustawy z dnia 27 marca 2003 r. o planowaniu i zagospodarowaniu przestrzennym.</w:t>
            </w:r>
          </w:p>
          <w:p w14:paraId="1DF24435" w14:textId="790E065D" w:rsidR="005158B8" w:rsidRPr="00AA18D9" w:rsidRDefault="008F3E46" w:rsidP="00A35A83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B6D8A">
              <w:rPr>
                <w:sz w:val="18"/>
                <w:szCs w:val="22"/>
                <w:lang w:bidi="pl-PL"/>
              </w:rPr>
              <w:t>Działka o numerze 64/1 obręb Kazimierzewo, nie jest objęta programem rewitalizacji, uchwalonym na podstawie ustawy z dnia 9 października 2015 r. o rewitalizacji (Dz. U. z 2021 r. poz. 485) oraz nie zawiera się w obszarze dla którego podjęto Uchwałę Nr XXXIII/282/2017 Rady Miejskiej w Kcyni 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2017 r., XLV/379/2018 z dnia 29 marca 2018 r. oraz XVIII/160/2020 z dnia 30 stycznia 2020 r.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624B3B">
        <w:trPr>
          <w:trHeight w:val="59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6322A49B" w:rsidR="005158B8" w:rsidRPr="00B72E65" w:rsidRDefault="00A35A83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212</w:t>
            </w:r>
            <w:r w:rsidR="004E264F">
              <w:rPr>
                <w:sz w:val="18"/>
                <w:szCs w:val="22"/>
              </w:rPr>
              <w:t>.000,00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411F4960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A35A83">
              <w:rPr>
                <w:sz w:val="18"/>
                <w:szCs w:val="22"/>
              </w:rPr>
              <w:t>dwieście dwanaście</w:t>
            </w:r>
            <w:r w:rsidR="00FE2DD4">
              <w:rPr>
                <w:sz w:val="18"/>
                <w:szCs w:val="22"/>
              </w:rPr>
              <w:t xml:space="preserve"> 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624B3B">
        <w:trPr>
          <w:trHeight w:val="67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56CEB42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A35A83">
              <w:rPr>
                <w:sz w:val="18"/>
                <w:szCs w:val="22"/>
              </w:rPr>
              <w:t>publicznego przetargu ustnego nieograniczonego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w myśl art. 37 ust.</w:t>
            </w:r>
            <w:r w:rsidR="00A35A83">
              <w:rPr>
                <w:sz w:val="18"/>
                <w:szCs w:val="22"/>
              </w:rPr>
              <w:t>1</w:t>
            </w:r>
            <w:r w:rsidR="00807833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FE2DD4">
              <w:rPr>
                <w:sz w:val="18"/>
                <w:szCs w:val="22"/>
              </w:rPr>
              <w:t>3</w:t>
            </w:r>
            <w:r w:rsidRPr="00B72E65">
              <w:rPr>
                <w:sz w:val="18"/>
                <w:szCs w:val="22"/>
              </w:rPr>
              <w:t xml:space="preserve"> r. poz.</w:t>
            </w:r>
            <w:r w:rsidR="00FE2DD4">
              <w:rPr>
                <w:sz w:val="18"/>
                <w:szCs w:val="22"/>
              </w:rPr>
              <w:t xml:space="preserve"> 344</w:t>
            </w:r>
            <w:r w:rsidR="004C223E">
              <w:rPr>
                <w:sz w:val="18"/>
                <w:szCs w:val="22"/>
              </w:rPr>
              <w:t xml:space="preserve"> ze zm.</w:t>
            </w:r>
            <w:r w:rsidRPr="00B72E65">
              <w:rPr>
                <w:sz w:val="18"/>
                <w:szCs w:val="22"/>
              </w:rPr>
              <w:t>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71595437" w14:textId="4838479E" w:rsidR="008A58EA" w:rsidRPr="009D704C" w:rsidRDefault="00702839" w:rsidP="008A58EA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8.15pt;margin-top:6.35pt;width:174.4pt;height:30.95pt;z-index:251684352;mso-position-horizontal-relative:text;mso-position-vertical-relative:text" adj="-24269,27358,-743,6281,-539,32871,-539,32871" strokecolor="#c00000" strokeweight="2.25pt">
            <v:textbox style="mso-next-textbox:#_x0000_s1111">
              <w:txbxContent>
                <w:p w14:paraId="47F71B01" w14:textId="6DEC9350" w:rsidR="008A58EA" w:rsidRPr="00EC261D" w:rsidRDefault="00B5346F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Lokal mieszkalny – Kazimierzewo 5/2</w:t>
                  </w:r>
                  <w:r>
                    <w:rPr>
                      <w:sz w:val="18"/>
                      <w:szCs w:val="28"/>
                    </w:rPr>
                    <w:br/>
                    <w:t>dz. 64/1 obręb Kazimierzewo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48538C40" w:rsidR="008A58EA" w:rsidRPr="005158B8" w:rsidRDefault="00566879" w:rsidP="008A58EA">
      <w:pPr>
        <w:jc w:val="center"/>
      </w:pPr>
      <w:r w:rsidRPr="00566879">
        <w:rPr>
          <w:noProof/>
        </w:rPr>
        <w:t xml:space="preserve"> </w:t>
      </w:r>
      <w:r w:rsidR="00686886">
        <w:rPr>
          <w:noProof/>
        </w:rPr>
        <w:drawing>
          <wp:inline distT="0" distB="0" distL="0" distR="0" wp14:anchorId="70E6C502" wp14:editId="61606A6F">
            <wp:extent cx="6175121" cy="2210937"/>
            <wp:effectExtent l="0" t="0" r="0" b="0"/>
            <wp:docPr id="1220182853" name="Obraz 1" descr="Obraz zawierający tekst, zrzut ekranu, mapa, Oprogramowanie multimedi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82853" name="Obraz 1" descr="Obraz zawierający tekst, zrzut ekranu, mapa, Oprogramowanie multimedialne"/>
                    <pic:cNvPicPr/>
                  </pic:nvPicPr>
                  <pic:blipFill rotWithShape="1">
                    <a:blip r:embed="rId12"/>
                    <a:srcRect l="12418" t="29226" r="6654" b="16405"/>
                    <a:stretch/>
                  </pic:blipFill>
                  <pic:spPr bwMode="auto">
                    <a:xfrm>
                      <a:off x="0" y="0"/>
                      <a:ext cx="6214430" cy="222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38"/>
      </w:tblGrid>
      <w:tr w:rsidR="00735F89" w:rsidRPr="00976B99" w14:paraId="196C331D" w14:textId="77777777" w:rsidTr="00976B99">
        <w:tc>
          <w:tcPr>
            <w:tcW w:w="426" w:type="dxa"/>
          </w:tcPr>
          <w:p w14:paraId="17A997AB" w14:textId="77FD804C" w:rsidR="00735F89" w:rsidRPr="00976B99" w:rsidRDefault="00702839" w:rsidP="00845DF3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pict w14:anchorId="6B73BDA0">
                <v:rect id="_x0000_s1114" style="position:absolute;left:0;text-align:left;margin-left:11.55pt;margin-top:1.85pt;width:7.55pt;height:8.05pt;z-index:251686400" fillcolor="white [3201]" strokecolor="blue" strokeweight="2.5pt">
                  <v:shadow color="#868686"/>
                </v:rect>
              </w:pict>
            </w:r>
          </w:p>
        </w:tc>
        <w:tc>
          <w:tcPr>
            <w:tcW w:w="8338" w:type="dxa"/>
          </w:tcPr>
          <w:p w14:paraId="602C2AA0" w14:textId="54A2BF51" w:rsidR="00735F89" w:rsidRPr="00976B99" w:rsidRDefault="00735F89" w:rsidP="00845DF3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>- lokalizacja nieruchomości gruntowej numer 64/1 obręb Kazimierzewo</w:t>
            </w:r>
          </w:p>
        </w:tc>
      </w:tr>
    </w:tbl>
    <w:p w14:paraId="1150FE77" w14:textId="5F310E46" w:rsidR="00197F80" w:rsidRDefault="00197F80" w:rsidP="00845DF3">
      <w:pPr>
        <w:ind w:firstLine="720"/>
        <w:rPr>
          <w:sz w:val="20"/>
          <w:szCs w:val="22"/>
        </w:rPr>
      </w:pPr>
    </w:p>
    <w:p w14:paraId="609FA0F4" w14:textId="77777777" w:rsidR="00197F80" w:rsidRDefault="00197F80" w:rsidP="00845DF3">
      <w:pPr>
        <w:ind w:firstLine="720"/>
        <w:rPr>
          <w:sz w:val="20"/>
          <w:szCs w:val="22"/>
        </w:rPr>
      </w:pPr>
    </w:p>
    <w:p w14:paraId="43671A11" w14:textId="2E3C76A0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lastRenderedPageBreak/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3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3EF19A4C" w:rsidR="005158B8" w:rsidRPr="009D704C" w:rsidRDefault="005158B8" w:rsidP="005158B8">
      <w:pPr>
        <w:ind w:firstLine="720"/>
        <w:rPr>
          <w:sz w:val="20"/>
          <w:szCs w:val="22"/>
        </w:rPr>
      </w:pPr>
      <w:bookmarkStart w:id="2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441FDD">
        <w:rPr>
          <w:b/>
          <w:bCs/>
          <w:sz w:val="20"/>
          <w:szCs w:val="22"/>
        </w:rPr>
        <w:t>13 listopada</w:t>
      </w:r>
      <w:r w:rsidR="00992E65" w:rsidRPr="00992E65">
        <w:rPr>
          <w:b/>
          <w:bCs/>
          <w:sz w:val="20"/>
          <w:szCs w:val="22"/>
        </w:rPr>
        <w:t xml:space="preserve"> 2023</w:t>
      </w:r>
      <w:r w:rsidRPr="009D704C">
        <w:rPr>
          <w:sz w:val="20"/>
          <w:szCs w:val="22"/>
        </w:rPr>
        <w:t xml:space="preserve"> r.).</w:t>
      </w:r>
    </w:p>
    <w:bookmarkEnd w:id="2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57A8EEB" w14:textId="45621E4B" w:rsidR="005158B8" w:rsidRDefault="00441FDD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SEKRETARZ GMINY KCYNIA</w:t>
            </w:r>
          </w:p>
          <w:p w14:paraId="5286F537" w14:textId="22101D5A" w:rsidR="00441FDD" w:rsidRDefault="00441FDD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/-/ RAFAŁ HEFTOWICZ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00116DC0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3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3E368E">
        <w:rPr>
          <w:color w:val="000000"/>
          <w:sz w:val="18"/>
          <w:szCs w:val="18"/>
          <w:lang w:bidi="ar-SA"/>
        </w:rPr>
        <w:t>2 października</w:t>
      </w:r>
      <w:r w:rsidR="00AF10AE">
        <w:rPr>
          <w:color w:val="000000"/>
          <w:sz w:val="18"/>
          <w:szCs w:val="18"/>
          <w:lang w:bidi="ar-SA"/>
        </w:rPr>
        <w:t xml:space="preserve"> 2023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4D6501">
        <w:rPr>
          <w:color w:val="000000"/>
          <w:sz w:val="18"/>
          <w:szCs w:val="18"/>
          <w:lang w:bidi="ar-SA"/>
        </w:rPr>
        <w:t>24 października</w:t>
      </w:r>
      <w:r w:rsidR="00B737DF">
        <w:rPr>
          <w:color w:val="000000"/>
          <w:sz w:val="18"/>
          <w:szCs w:val="18"/>
          <w:lang w:bidi="ar-SA"/>
        </w:rPr>
        <w:t xml:space="preserve"> 202</w:t>
      </w:r>
      <w:r w:rsidR="00AF10AE">
        <w:rPr>
          <w:color w:val="000000"/>
          <w:sz w:val="18"/>
          <w:szCs w:val="18"/>
          <w:lang w:bidi="ar-SA"/>
        </w:rPr>
        <w:t>3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3"/>
      <w:r w:rsidR="00AA578E">
        <w:rPr>
          <w:color w:val="000000"/>
          <w:sz w:val="18"/>
          <w:szCs w:val="18"/>
          <w:lang w:bidi="ar-SA"/>
        </w:rPr>
        <w:t>‘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p w14:paraId="49029C4C" w14:textId="77777777" w:rsidR="00AA578E" w:rsidRPr="005158B8" w:rsidRDefault="00AA578E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bookmarkEnd w:id="0"/>
    <w:p w14:paraId="62113B59" w14:textId="2357CD33" w:rsidR="00A20AF7" w:rsidRPr="0057659B" w:rsidRDefault="00A20AF7" w:rsidP="00AF10AE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3F94CC7E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</w:t>
      </w:r>
      <w:r w:rsidR="0058550D">
        <w:rPr>
          <w:sz w:val="16"/>
        </w:rPr>
        <w:t>10 lit. a</w:t>
      </w:r>
      <w:r w:rsidR="00477CAF">
        <w:rPr>
          <w:sz w:val="16"/>
        </w:rPr>
        <w:t xml:space="preserve"> </w:t>
      </w:r>
      <w:r w:rsidRPr="00982032">
        <w:rPr>
          <w:sz w:val="16"/>
        </w:rPr>
        <w:t>ustawy z dnia 11 marca 2004 r. o podatku od towarów i usług (Dz. U. z 20</w:t>
      </w:r>
      <w:r w:rsidR="0058550D">
        <w:rPr>
          <w:sz w:val="16"/>
        </w:rPr>
        <w:t>23</w:t>
      </w:r>
      <w:r w:rsidRPr="00982032">
        <w:rPr>
          <w:sz w:val="16"/>
        </w:rPr>
        <w:t xml:space="preserve"> r. poz. </w:t>
      </w:r>
      <w:r w:rsidR="0058550D">
        <w:rPr>
          <w:sz w:val="16"/>
        </w:rPr>
        <w:t>1570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A7827"/>
    <w:rsid w:val="000B7C14"/>
    <w:rsid w:val="000C56A7"/>
    <w:rsid w:val="000C7ED2"/>
    <w:rsid w:val="000F2BD7"/>
    <w:rsid w:val="0012143A"/>
    <w:rsid w:val="0012248F"/>
    <w:rsid w:val="00157044"/>
    <w:rsid w:val="00167F5F"/>
    <w:rsid w:val="00170A58"/>
    <w:rsid w:val="001722E4"/>
    <w:rsid w:val="00186BB5"/>
    <w:rsid w:val="00196D77"/>
    <w:rsid w:val="00197F80"/>
    <w:rsid w:val="001A0D19"/>
    <w:rsid w:val="001B36A3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44A2"/>
    <w:rsid w:val="00297BD1"/>
    <w:rsid w:val="002A7835"/>
    <w:rsid w:val="002B69D5"/>
    <w:rsid w:val="002B7724"/>
    <w:rsid w:val="002E4FE4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D704A"/>
    <w:rsid w:val="003E2487"/>
    <w:rsid w:val="003E368E"/>
    <w:rsid w:val="003F3BEF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50F3C"/>
    <w:rsid w:val="00457802"/>
    <w:rsid w:val="00470161"/>
    <w:rsid w:val="004765B0"/>
    <w:rsid w:val="00477CAF"/>
    <w:rsid w:val="00480773"/>
    <w:rsid w:val="0048234A"/>
    <w:rsid w:val="00486815"/>
    <w:rsid w:val="00492F27"/>
    <w:rsid w:val="004A034C"/>
    <w:rsid w:val="004A480E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1587E"/>
    <w:rsid w:val="005158B8"/>
    <w:rsid w:val="00526105"/>
    <w:rsid w:val="00544E07"/>
    <w:rsid w:val="00551D98"/>
    <w:rsid w:val="00566879"/>
    <w:rsid w:val="00573876"/>
    <w:rsid w:val="0057659B"/>
    <w:rsid w:val="0058550D"/>
    <w:rsid w:val="00587895"/>
    <w:rsid w:val="00595FDD"/>
    <w:rsid w:val="005A6BE0"/>
    <w:rsid w:val="005B12E3"/>
    <w:rsid w:val="005C32D2"/>
    <w:rsid w:val="005C48A0"/>
    <w:rsid w:val="00611631"/>
    <w:rsid w:val="00615F6E"/>
    <w:rsid w:val="00624B3B"/>
    <w:rsid w:val="00631334"/>
    <w:rsid w:val="00642494"/>
    <w:rsid w:val="006527E2"/>
    <w:rsid w:val="00654719"/>
    <w:rsid w:val="00667648"/>
    <w:rsid w:val="00686886"/>
    <w:rsid w:val="006975E6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839"/>
    <w:rsid w:val="00702C9A"/>
    <w:rsid w:val="007063D3"/>
    <w:rsid w:val="00710ABA"/>
    <w:rsid w:val="0071311B"/>
    <w:rsid w:val="0071588A"/>
    <w:rsid w:val="0072561D"/>
    <w:rsid w:val="0072785D"/>
    <w:rsid w:val="0072790A"/>
    <w:rsid w:val="00730C5C"/>
    <w:rsid w:val="00735F89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1EA5"/>
    <w:rsid w:val="008D782F"/>
    <w:rsid w:val="008E436A"/>
    <w:rsid w:val="008E711C"/>
    <w:rsid w:val="008F3E46"/>
    <w:rsid w:val="00901BC2"/>
    <w:rsid w:val="00903ECC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B2EA4"/>
    <w:rsid w:val="00BB3C03"/>
    <w:rsid w:val="00BC0543"/>
    <w:rsid w:val="00BC55A8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AC6"/>
    <w:rsid w:val="00C55167"/>
    <w:rsid w:val="00C76B68"/>
    <w:rsid w:val="00C9382D"/>
    <w:rsid w:val="00C94C0F"/>
    <w:rsid w:val="00CA1C89"/>
    <w:rsid w:val="00CA2A55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2371"/>
    <w:rsid w:val="00E43A75"/>
    <w:rsid w:val="00E50CD6"/>
    <w:rsid w:val="00E6064E"/>
    <w:rsid w:val="00E65201"/>
    <w:rsid w:val="00E74F0B"/>
    <w:rsid w:val="00E942BD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442CD"/>
    <w:rsid w:val="00F45C9C"/>
    <w:rsid w:val="00F45F66"/>
    <w:rsid w:val="00F4731D"/>
    <w:rsid w:val="00F5211F"/>
    <w:rsid w:val="00F957B7"/>
    <w:rsid w:val="00F966DF"/>
    <w:rsid w:val="00FA0AF8"/>
    <w:rsid w:val="00FA0B57"/>
    <w:rsid w:val="00FB6D8A"/>
    <w:rsid w:val="00FC5BFD"/>
    <w:rsid w:val="00FD7F0E"/>
    <w:rsid w:val="00FE2DD4"/>
    <w:rsid w:val="00FE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>
      <o:colormru v:ext="edit" colors="#4f44e4,blue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st-kcynia.rbip.mojregion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3</Pages>
  <Words>1030</Words>
  <Characters>6574</Characters>
  <Application>Microsoft Office Word</Application>
  <DocSecurity>0</DocSecurity>
  <Lines>54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77</cp:revision>
  <cp:lastPrinted>2023-09-30T12:19:00Z</cp:lastPrinted>
  <dcterms:created xsi:type="dcterms:W3CDTF">2021-01-07T13:28:00Z</dcterms:created>
  <dcterms:modified xsi:type="dcterms:W3CDTF">2023-09-30T12:20:00Z</dcterms:modified>
  <cp:category>Akt prawny</cp:category>
</cp:coreProperties>
</file>