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469A63E" w14:textId="7F89620D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Załącznik nr 1 do Zarządzenia Nr </w:t>
      </w:r>
      <w:r w:rsidR="00DE6635">
        <w:rPr>
          <w:rFonts w:ascii="Times New Roman" w:eastAsia="Calibri" w:hAnsi="Times New Roman" w:cs="Times New Roman"/>
          <w:sz w:val="20"/>
        </w:rPr>
        <w:t>9</w:t>
      </w:r>
      <w:r w:rsidR="00C03AC2">
        <w:rPr>
          <w:rFonts w:ascii="Times New Roman" w:eastAsia="Calibri" w:hAnsi="Times New Roman" w:cs="Times New Roman"/>
          <w:sz w:val="20"/>
        </w:rPr>
        <w:t>8</w:t>
      </w:r>
      <w:r w:rsidR="00410325">
        <w:rPr>
          <w:rFonts w:ascii="Times New Roman" w:eastAsia="Calibri" w:hAnsi="Times New Roman" w:cs="Times New Roman"/>
          <w:sz w:val="20"/>
        </w:rPr>
        <w:t>.2024</w:t>
      </w:r>
    </w:p>
    <w:p w14:paraId="341B4435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15147B20" w14:textId="6E3593C3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b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</w:t>
      </w:r>
      <w:r w:rsidR="00833340">
        <w:rPr>
          <w:rFonts w:ascii="Times New Roman" w:eastAsia="Calibri" w:hAnsi="Times New Roman" w:cs="Times New Roman"/>
          <w:sz w:val="20"/>
        </w:rPr>
        <w:t>7</w:t>
      </w:r>
      <w:r w:rsidR="00410325">
        <w:rPr>
          <w:rFonts w:ascii="Times New Roman" w:eastAsia="Calibri" w:hAnsi="Times New Roman" w:cs="Times New Roman"/>
          <w:sz w:val="20"/>
        </w:rPr>
        <w:t xml:space="preserve"> czerwca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4DC4343F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B15228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4D9DC52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Calibri" w:eastAsia="Calibri" w:hAnsi="Calibri" w:cs="Times New Roman"/>
          <w:b/>
        </w:rPr>
      </w:pPr>
      <w:r w:rsidRPr="00CC6031">
        <w:rPr>
          <w:rFonts w:ascii="Times New Roman" w:eastAsia="Calibri" w:hAnsi="Times New Roman" w:cs="Times New Roman"/>
          <w:b/>
          <w:sz w:val="20"/>
        </w:rPr>
        <w:t>WYKAZ NIERUCHOMOŚCI STANOWIĄCYCH WŁASNOŚĆ GMINY KCYNIA PRZEZNACZONYCH DO WYDZIERŻAWIENIA</w:t>
      </w:r>
    </w:p>
    <w:p w14:paraId="64E622CF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</w:rPr>
      </w:pPr>
    </w:p>
    <w:p w14:paraId="6BD24420" w14:textId="7FCA6526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  <w:r w:rsidRPr="00CC6031">
        <w:rPr>
          <w:rFonts w:ascii="Times New Roman" w:eastAsia="Calibri" w:hAnsi="Times New Roman" w:cs="Times New Roman"/>
          <w:sz w:val="24"/>
        </w:rPr>
        <w:t>Na podstawie art. 35 ust. 1 ustawy z dnia 21 sierpnia 1997 r. o gospodarce nieruchomościami (</w:t>
      </w:r>
      <w:proofErr w:type="spellStart"/>
      <w:r w:rsidRPr="00CC6031">
        <w:rPr>
          <w:rFonts w:ascii="Times New Roman" w:eastAsia="Calibri" w:hAnsi="Times New Roman" w:cs="Times New Roman"/>
          <w:sz w:val="24"/>
        </w:rPr>
        <w:t>t.j</w:t>
      </w:r>
      <w:proofErr w:type="spellEnd"/>
      <w:r w:rsidRPr="00CC6031">
        <w:rPr>
          <w:rFonts w:ascii="Times New Roman" w:eastAsia="Calibri" w:hAnsi="Times New Roman" w:cs="Times New Roman"/>
          <w:sz w:val="24"/>
        </w:rPr>
        <w:t>. Dz. U. z 20</w:t>
      </w:r>
      <w:r w:rsidR="006E4AE7">
        <w:rPr>
          <w:rFonts w:ascii="Times New Roman" w:eastAsia="Calibri" w:hAnsi="Times New Roman" w:cs="Times New Roman"/>
          <w:sz w:val="24"/>
        </w:rPr>
        <w:t>2</w:t>
      </w:r>
      <w:r w:rsidR="00C4102C">
        <w:rPr>
          <w:rFonts w:ascii="Times New Roman" w:eastAsia="Calibri" w:hAnsi="Times New Roman" w:cs="Times New Roman"/>
          <w:sz w:val="24"/>
        </w:rPr>
        <w:t>3</w:t>
      </w:r>
      <w:r w:rsidRPr="00CC6031">
        <w:rPr>
          <w:rFonts w:ascii="Times New Roman" w:eastAsia="Calibri" w:hAnsi="Times New Roman" w:cs="Times New Roman"/>
          <w:sz w:val="24"/>
        </w:rPr>
        <w:t xml:space="preserve"> r. poz. </w:t>
      </w:r>
      <w:r w:rsidR="00C4102C">
        <w:rPr>
          <w:rFonts w:ascii="Times New Roman" w:eastAsia="Calibri" w:hAnsi="Times New Roman" w:cs="Times New Roman"/>
          <w:sz w:val="24"/>
        </w:rPr>
        <w:t>344</w:t>
      </w:r>
      <w:r w:rsidR="00833340">
        <w:rPr>
          <w:rFonts w:ascii="Times New Roman" w:eastAsia="Calibri" w:hAnsi="Times New Roman" w:cs="Times New Roman"/>
          <w:sz w:val="24"/>
        </w:rPr>
        <w:t xml:space="preserve"> ze zm.</w:t>
      </w:r>
      <w:r w:rsidRPr="00CC6031">
        <w:rPr>
          <w:rFonts w:ascii="Times New Roman" w:eastAsia="Calibri" w:hAnsi="Times New Roman" w:cs="Times New Roman"/>
          <w:sz w:val="24"/>
        </w:rPr>
        <w:t xml:space="preserve">) Burmistrz Kcyni podaje do publicznej wiadomości wykaz nieruchomości gruntowych </w:t>
      </w:r>
      <w:r w:rsidRPr="00C03AC2">
        <w:rPr>
          <w:rFonts w:ascii="Times New Roman" w:eastAsia="Calibri" w:hAnsi="Times New Roman" w:cs="Times New Roman"/>
          <w:b/>
          <w:bCs/>
          <w:sz w:val="24"/>
        </w:rPr>
        <w:t>przeznaczonych do wydzierżawienia</w:t>
      </w:r>
      <w:r w:rsidR="00C03AC2" w:rsidRPr="00C03AC2">
        <w:rPr>
          <w:rFonts w:ascii="Times New Roman" w:eastAsia="Calibri" w:hAnsi="Times New Roman" w:cs="Times New Roman"/>
          <w:b/>
          <w:bCs/>
          <w:sz w:val="24"/>
        </w:rPr>
        <w:t xml:space="preserve"> w trybie bezprzetargowym</w:t>
      </w:r>
      <w:r w:rsidRPr="00CC6031">
        <w:rPr>
          <w:rFonts w:ascii="Times New Roman" w:eastAsia="Calibri" w:hAnsi="Times New Roman" w:cs="Times New Roman"/>
          <w:sz w:val="24"/>
        </w:rPr>
        <w:t xml:space="preserve">: 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693"/>
        <w:gridCol w:w="3431"/>
        <w:gridCol w:w="3402"/>
        <w:gridCol w:w="2693"/>
        <w:gridCol w:w="1843"/>
      </w:tblGrid>
      <w:tr w:rsidR="00CC6031" w:rsidRPr="00CC6031" w14:paraId="2D464707" w14:textId="77777777" w:rsidTr="008C2425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732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Lp.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AEFB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Oznaczenie nieruchomości</w:t>
            </w: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3A46A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Opis nieruchomości – przedmiot dzierżawy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B41C2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 w studium uwarunkowań i kierunków zagospodarowania przestrzennego Gminy Kcynia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7D3B7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Wysokość opłat z tytułu dzierżawy, termin wnoszenia opłat oraz zasady aktualizacji opłat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71D00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360" w:lineRule="exac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pl-PL"/>
              </w:rPr>
              <w:t>Przeznaczenie nieruchomości</w:t>
            </w:r>
          </w:p>
        </w:tc>
      </w:tr>
      <w:tr w:rsidR="00CC6031" w:rsidRPr="00CC6031" w14:paraId="4B686EC8" w14:textId="77777777" w:rsidTr="00231763">
        <w:trPr>
          <w:trHeight w:val="26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FB1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D66EE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1.</w:t>
            </w:r>
          </w:p>
          <w:p w14:paraId="4B6A1B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AB915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0F4C2C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8E0266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2E116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5EDAB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FA463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D64D01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F8F3AC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1C805E4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06DAB5D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9251F32" w14:textId="77777777" w:rsidR="00C26A6E" w:rsidRDefault="00C26A6E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4CF9268" w14:textId="3D026E03" w:rsidR="00CC6031" w:rsidRPr="00CC6031" w:rsidRDefault="003C6D40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</w:t>
            </w:r>
          </w:p>
          <w:p w14:paraId="2A3061A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D1EC3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04B10B4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CC92D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5295C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ECBAF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70AE75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85A110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24D2A1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555872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2FD83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F875E8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742F82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F36BB2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1B75A0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5204BC18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AB0B57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82F754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1FB2B16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54BC3D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6A59ECB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AC9C3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9660186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9553471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4C9A6D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2711A2F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A61EB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1F65BA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3260BF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5A548A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0E1750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279A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4F5E49" w14:textId="65FC78F8" w:rsidR="00CC6031" w:rsidRPr="00CC6031" w:rsidRDefault="00C03AC2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abudowana 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ieruchomość gruntowa, położona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Kcyni przy ulicy Rynek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oznaczona ewidencyjnie numerem działki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1012/5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br/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 powierzchni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0,1049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 ha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zapisana w księdze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wieczystej KW Nr BY1U/00016106/3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prowadzonej przez Sąd Rejonowy w Szubinie</w:t>
            </w:r>
          </w:p>
          <w:p w14:paraId="46E10B5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C9C9D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A5E4CE8" w14:textId="1606DF7A" w:rsidR="00C03AC2" w:rsidRDefault="00C03AC2" w:rsidP="00C03AC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</w:pP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dmiotem dzierżawy jest część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zabudowanej nieruchomości położonej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w Kcyni przy ulicy Rynek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, 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oznaczona ewidencyjnie  numerem działki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1012/5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cz.,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o powierzchni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1</w:t>
            </w:r>
            <w:r w:rsidR="003D526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0 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m</w:t>
            </w:r>
            <w:r w:rsidRPr="00011941">
              <w:rPr>
                <w:rFonts w:ascii="Times New Roman" w:eastAsia="Times New Roman" w:hAnsi="Times New Roman" w:cs="Times New Roman"/>
                <w:b/>
                <w:sz w:val="20"/>
                <w:szCs w:val="20"/>
                <w:vertAlign w:val="superscript"/>
                <w:lang w:eastAsia="pl-PL"/>
              </w:rPr>
              <w:t>2</w:t>
            </w:r>
            <w:r w:rsidRPr="00011941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 przeznaczeniem</w:t>
            </w:r>
            <w:r w:rsidR="003D52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pod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 budyn</w:t>
            </w:r>
            <w:r w:rsidR="003D52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ek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gospodar</w:t>
            </w:r>
            <w:r w:rsidR="003D5268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czy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.                          </w:t>
            </w:r>
            <w:r w:rsidRPr="00330C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Zgodnie z ewidencją gruntów przedmioto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pl-PL"/>
              </w:rPr>
              <w:t>wa nieruchomość stanowi Bi, RII.</w:t>
            </w:r>
          </w:p>
          <w:p w14:paraId="5EB91AF3" w14:textId="77777777" w:rsidR="00C03AC2" w:rsidRPr="00CC2332" w:rsidRDefault="00C03AC2" w:rsidP="00C03AC2">
            <w:pPr>
              <w:spacing w:line="25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W księdze wieczystej wpisane ograniczone prawo rzeczowe” Służebność gruntowa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polegajaca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na prawie przejścia i przejazdu przez działkę nr 1012/3 objętą tą księgą wieczystą na rzecz każdoczesnych właścicieli nieruchomości stanowiącej działkę nr 1012/4.</w:t>
            </w:r>
          </w:p>
          <w:p w14:paraId="0DFE626E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312C28A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31BE2B42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78E580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br/>
            </w:r>
          </w:p>
          <w:p w14:paraId="5AD397E0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27640F9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DA746B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5054B6" w14:textId="77777777" w:rsidR="00CC6031" w:rsidRPr="00584366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4451157B" w14:textId="62E29E13" w:rsidR="00584366" w:rsidRPr="00584366" w:rsidRDefault="00584366" w:rsidP="00584366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</w:pPr>
            <w:r w:rsidRPr="005843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>T</w:t>
            </w:r>
            <w:r w:rsidRPr="005843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eren działki o numerze ewidencyjnym </w:t>
            </w:r>
            <w:bookmarkStart w:id="0" w:name="_Hlk152755401"/>
            <w:bookmarkStart w:id="1" w:name="_Hlk158618369"/>
            <w:bookmarkStart w:id="2" w:name="_Hlk166239655"/>
            <w:bookmarkStart w:id="3" w:name="_Hlk156300661"/>
            <w:r w:rsidRPr="0058436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1012/5, obręb </w:t>
            </w:r>
            <w:bookmarkEnd w:id="0"/>
            <w:bookmarkEnd w:id="1"/>
            <w:bookmarkEnd w:id="2"/>
            <w:r w:rsidRPr="0058436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>Kcynia,</w:t>
            </w:r>
            <w:bookmarkEnd w:id="3"/>
            <w:r w:rsidRPr="00584366">
              <w:rPr>
                <w:rFonts w:ascii="Times New Roman" w:eastAsia="Times New Roman" w:hAnsi="Times New Roman" w:cs="Times New Roman"/>
                <w:b/>
                <w:color w:val="000000"/>
                <w:sz w:val="18"/>
                <w:szCs w:val="18"/>
                <w:lang w:bidi="en-US"/>
              </w:rPr>
              <w:t xml:space="preserve"> </w:t>
            </w:r>
            <w:r w:rsidRPr="00584366">
              <w:rPr>
                <w:rFonts w:ascii="Times New Roman" w:hAnsi="Times New Roman" w:cs="Times New Roman"/>
                <w:b/>
                <w:sz w:val="18"/>
                <w:szCs w:val="18"/>
              </w:rPr>
              <w:t>gm. Kcynia</w:t>
            </w:r>
            <w:r w:rsidRPr="0058436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,</w:t>
            </w:r>
            <w:r w:rsidRPr="00584366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 </w:t>
            </w:r>
            <w:r w:rsidRPr="00584366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nie jest objęty miejscowym planem zagospodarowania przestrzennego</w:t>
            </w:r>
            <w:r w:rsidRPr="00584366">
              <w:rPr>
                <w:sz w:val="18"/>
                <w:szCs w:val="18"/>
              </w:rPr>
              <w:t xml:space="preserve"> </w:t>
            </w:r>
            <w:r w:rsidRPr="00584366">
              <w:rPr>
                <w:rFonts w:ascii="Times New Roman" w:eastAsia="Times New Roman" w:hAnsi="Times New Roman" w:cs="Times New Roman"/>
                <w:sz w:val="18"/>
                <w:szCs w:val="18"/>
                <w:lang w:bidi="en-US"/>
              </w:rPr>
              <w:t>oraz nie przystąpiono do jego sporządzenia na obszarze przedmiotowej działki.</w:t>
            </w:r>
          </w:p>
          <w:p w14:paraId="75B1E4B9" w14:textId="77777777" w:rsidR="00584366" w:rsidRPr="00584366" w:rsidRDefault="00584366" w:rsidP="00584366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>Dla terenu ww. działki</w:t>
            </w:r>
            <w:r w:rsidRPr="005843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 </w:t>
            </w:r>
            <w:r w:rsidRPr="00584366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nie wydano decyzji o warunkach zabudowy</w:t>
            </w: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 xml:space="preserve"> oraz decyzji o ustaleniu lokalizacji inwestycji celu publicznego na </w:t>
            </w:r>
            <w:r w:rsidRPr="00584366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 xml:space="preserve">podstawie przepisów ustawy z dnia </w:t>
            </w:r>
            <w:r w:rsidRPr="00584366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27 marca 2003 r. o planowaniu i zagospodarowaniu przestrzennym (Dz. U. z 2023 r. poz. 977 ze zm.).</w:t>
            </w:r>
          </w:p>
          <w:p w14:paraId="44A093A1" w14:textId="77777777" w:rsidR="00584366" w:rsidRPr="00584366" w:rsidRDefault="00584366" w:rsidP="00584366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 xml:space="preserve">W Studium uwarunkowań i kierunków zagospodarowania przestrzennego Gminy Kcynia, przyjętym w formie ujednoliconej Uchwałą Nr LXXVI/555/2024 Rady Miejskiej w Kcyni z dnia 24 kwietnia 2024 r., teren </w:t>
            </w:r>
            <w:r w:rsidRPr="005843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działki nr 1012/5 </w:t>
            </w: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>został oznaczony symbolem 1MU – tereny intensywnej zabudowy mieszkaniowo - usługowej.</w:t>
            </w:r>
          </w:p>
          <w:p w14:paraId="5F4C5C3B" w14:textId="77777777" w:rsidR="00584366" w:rsidRPr="00584366" w:rsidRDefault="00584366" w:rsidP="00584366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>Obecnie nie są prowadzone prace zmierzające do zmiany studium na obszarze przedmiotowej działki.</w:t>
            </w:r>
          </w:p>
          <w:p w14:paraId="0F7B2DFC" w14:textId="77777777" w:rsidR="00584366" w:rsidRPr="00584366" w:rsidRDefault="00584366" w:rsidP="00584366">
            <w:pPr>
              <w:spacing w:after="0"/>
              <w:ind w:firstLine="708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>Ponadto informuję, że zgodnie z art. 9 ust. 5 ustawy o planowaniu i zagospodarowaniu przestrzennym studium uwarunkowań i kierunków zagospodarowania przestrzennego nie jest aktem prawa miejscowego.</w:t>
            </w:r>
          </w:p>
          <w:p w14:paraId="039FDB44" w14:textId="77777777" w:rsidR="00584366" w:rsidRPr="00584366" w:rsidRDefault="00584366" w:rsidP="00584366">
            <w:pPr>
              <w:spacing w:after="0"/>
              <w:ind w:firstLine="709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>Zgodnie z Uchwałą nr XXXIII/282/2017 Rady Miejskiej w Kcyni z dnia 30 marca 2017 r. w sprawie przyjęcia Gminnego Programu Rewitalizacji dla Gminy Kcynia, sporządzonego na podstawie ustawy z dnia 8 marca 1990 r. o samorządzie gminnym (Dz. U z 2024 r. poz. 609), zmienioną uchwałami Rady Miejskiej w Kcyni nr: XLII/364/2017 z dnia 28 grudnia 2017 r., XLV/379/2018 z dnia 29 marca 2018 r. oraz XVIII/160/2020 z dnia 30 stycznia 2020 r., działka o numerze 1012/5, obręb Kcynia</w:t>
            </w:r>
            <w:r w:rsidRPr="00584366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bidi="en-US"/>
              </w:rPr>
              <w:t xml:space="preserve">, </w:t>
            </w:r>
            <w:r w:rsidRPr="00584366">
              <w:rPr>
                <w:rFonts w:ascii="Times New Roman" w:hAnsi="Times New Roman" w:cs="Times New Roman"/>
                <w:sz w:val="18"/>
                <w:szCs w:val="18"/>
              </w:rPr>
              <w:t xml:space="preserve">wchodzi w skład obszaru objętego programem rewitalizacji. </w:t>
            </w:r>
          </w:p>
          <w:p w14:paraId="6F4C2555" w14:textId="476D0738" w:rsidR="00CC6031" w:rsidRPr="00584366" w:rsidRDefault="00CC6031" w:rsidP="00584366">
            <w:pPr>
              <w:spacing w:after="0"/>
              <w:ind w:firstLine="567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11BDF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77D72CB9" w14:textId="0A9A7D32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Zgodnie z Zarządzeniem Nr 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174.2023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Burmistrza Kcyni z dnia 2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9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grudnia 20</w:t>
            </w:r>
            <w:r w:rsidR="00410325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23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r. w sprawie ustalania minimalnych wysokości stawek czynszu najmu i dzierżawy za korzystanie z nieruchomości lub ich części oraz zasad naliczania i waloryzacji czynszu minimalna stawka czynszu za:</w:t>
            </w:r>
          </w:p>
          <w:p w14:paraId="14DBB8EF" w14:textId="3E682D9C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- grunty przeznaczone </w:t>
            </w:r>
            <w:r w:rsidR="00C03A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pod budynki gospodarcze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– </w:t>
            </w:r>
            <w:r w:rsidR="00C03A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1,30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zł/m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vertAlign w:val="superscript"/>
                <w:lang w:eastAsia="pl-PL"/>
              </w:rPr>
              <w:t xml:space="preserve">2 </w:t>
            </w:r>
            <w:r w:rsidR="00C03A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+ VAT miesięcznie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.</w:t>
            </w:r>
          </w:p>
          <w:p w14:paraId="4C5268E3" w14:textId="48C4A6C0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Czynsz płatny jest z góry d</w:t>
            </w:r>
            <w:r w:rsidR="00C03AC2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 10 dnia każdego miesiąca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. </w:t>
            </w:r>
          </w:p>
          <w:p w14:paraId="108EB1EC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Ustalony czynsz podlega corocznie podwyższeniu o średnioroczny wzrost cen towarów i usług konsumpcyjnych za rok poprzedni ustalony przez Prezesa GUS w Monitorze Polskim. Wysokość czynszu oprócz podwyższeniu o średnioroczny wzrost cen towarów i usług konsumpcyjnych za rok poprzedni może zostać podwyższona w przypadku ustalenia zarządzeniem nowych stawek przez Burmistrza Kcyni.</w:t>
            </w:r>
          </w:p>
          <w:p w14:paraId="4D4C5BF6" w14:textId="77777777" w:rsidR="00B3568A" w:rsidRDefault="00B3568A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0570D32C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461FA8D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DD5DC92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207BB5B7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44F6FDCE" w14:textId="77777777" w:rsidR="00B3568A" w:rsidRPr="00B3568A" w:rsidRDefault="00B3568A" w:rsidP="00B3568A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  <w:p w14:paraId="527396E2" w14:textId="77777777" w:rsidR="00CC6031" w:rsidRPr="00B3568A" w:rsidRDefault="00CC6031" w:rsidP="00B3568A">
            <w:pPr>
              <w:tabs>
                <w:tab w:val="left" w:pos="1755"/>
              </w:tabs>
              <w:rPr>
                <w:rFonts w:ascii="Times New Roman" w:eastAsia="Times New Roman" w:hAnsi="Times New Roman" w:cs="Times New Roman"/>
                <w:sz w:val="18"/>
                <w:szCs w:val="18"/>
                <w:lang w:eastAsia="pl-PL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04E25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</w:p>
          <w:p w14:paraId="6A72A673" w14:textId="77777777" w:rsidR="00CC6031" w:rsidRPr="00CC6031" w:rsidRDefault="00CC6031" w:rsidP="00CC60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>Okres dzierżawy:                   do</w:t>
            </w:r>
            <w:r w:rsidRPr="00CC603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shd w:val="clear" w:color="auto" w:fill="FFFFFF"/>
                <w:lang w:eastAsia="pl-PL"/>
              </w:rPr>
              <w:t xml:space="preserve"> 3 lat.</w:t>
            </w:r>
          </w:p>
        </w:tc>
      </w:tr>
    </w:tbl>
    <w:p w14:paraId="006EC2CE" w14:textId="77777777" w:rsidR="00CC6031" w:rsidRDefault="00CC6031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34340BA3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BAF4BE6" w14:textId="77777777" w:rsidR="00B3568A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1EFF9A2D" w14:textId="77777777" w:rsidR="00B3568A" w:rsidRPr="00CC6031" w:rsidRDefault="00B3568A" w:rsidP="00CC6031">
      <w:pPr>
        <w:widowControl w:val="0"/>
        <w:tabs>
          <w:tab w:val="left" w:pos="624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shd w:val="clear" w:color="auto" w:fill="FFFFFF"/>
          <w:lang w:eastAsia="pl-PL"/>
        </w:rPr>
      </w:pPr>
    </w:p>
    <w:p w14:paraId="4ECA6373" w14:textId="77777777" w:rsid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Wykaz podlega wywieszeniu na okres 21 dni na tablicy ogłoszeń Urzędu Miejskiego w Kcyni, ponadto informację o wywieszeniu tego wykazu podaje się do publicznej wiadomości w prasie lokalnej oraz na stronie internetowej Urzędu (Biuletyn Informacji Publicznej) pod adresem </w:t>
      </w:r>
      <w:hyperlink r:id="rId5" w:history="1">
        <w:r w:rsidRPr="00CC6031">
          <w:rPr>
            <w:rFonts w:ascii="Times New Roman" w:eastAsia="Times New Roman" w:hAnsi="Times New Roman" w:cs="Times New Roman"/>
            <w:color w:val="0563C1" w:themeColor="hyperlink"/>
            <w:u w:val="single"/>
            <w:shd w:val="clear" w:color="auto" w:fill="FFFFFF"/>
            <w:lang w:eastAsia="pl-PL"/>
          </w:rPr>
          <w:t>www.mst-kcynia.rbip.mojregion.info</w:t>
        </w:r>
      </w:hyperlink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 xml:space="preserve"> .</w:t>
      </w:r>
    </w:p>
    <w:p w14:paraId="455607F9" w14:textId="58899DB8" w:rsidR="00231763" w:rsidRPr="00CC6031" w:rsidRDefault="00231763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</w:p>
    <w:p w14:paraId="107CA317" w14:textId="5CC0F195" w:rsidR="00CC6031" w:rsidRPr="00CC6031" w:rsidRDefault="00CC6031" w:rsidP="00CC6031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 Bliższych informacji można uzyskać w Urzędzie Miejskim w Kcyni - Referat Rolnictwa, Ochrony Środowiska i Gospodarki Nieruchomościami – Kcynia, ul. Dworcowa 8 (pokój nr 4a) lub telefonicznie /52/ 589-37-</w:t>
      </w:r>
      <w:r w:rsidR="00B61A56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20 wew.303</w:t>
      </w:r>
      <w:r w:rsidRPr="00CC6031">
        <w:rPr>
          <w:rFonts w:ascii="Times New Roman" w:eastAsia="Times New Roman" w:hAnsi="Times New Roman" w:cs="Times New Roman"/>
          <w:color w:val="000000"/>
          <w:shd w:val="clear" w:color="auto" w:fill="FFFFFF"/>
          <w:lang w:eastAsia="pl-PL"/>
        </w:rPr>
        <w:t>.</w:t>
      </w:r>
    </w:p>
    <w:p w14:paraId="188975B6" w14:textId="77777777" w:rsidR="00CC6031" w:rsidRDefault="00CC6031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6C757E1D" w14:textId="77777777" w:rsidR="00B3568A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27404CF" w14:textId="77777777" w:rsidR="00B3568A" w:rsidRPr="00CC6031" w:rsidRDefault="00B3568A" w:rsidP="00CC6031">
      <w:pPr>
        <w:widowControl w:val="0"/>
        <w:tabs>
          <w:tab w:val="left" w:pos="10311"/>
        </w:tabs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</w:p>
    <w:p w14:paraId="756160E5" w14:textId="0512A9E6" w:rsidR="00CC6031" w:rsidRDefault="00CC6031" w:rsidP="00E32FA7">
      <w:pPr>
        <w:widowControl w:val="0"/>
        <w:autoSpaceDN w:val="0"/>
        <w:spacing w:after="0" w:line="280" w:lineRule="exact"/>
        <w:ind w:left="9204"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</w:pPr>
      <w:r w:rsidRPr="00CC6031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pl-PL"/>
        </w:rPr>
        <w:t>BURMISTRZ KCYNI</w:t>
      </w:r>
    </w:p>
    <w:p w14:paraId="33CF166C" w14:textId="226477E9" w:rsidR="00CC6031" w:rsidRDefault="002938BA" w:rsidP="002938BA">
      <w:pPr>
        <w:widowControl w:val="0"/>
        <w:autoSpaceDN w:val="0"/>
        <w:spacing w:after="0" w:line="280" w:lineRule="exact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                                                                                                                                                                     /-/ </w:t>
      </w:r>
      <w:r w:rsidR="00CC6031" w:rsidRPr="00CC603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 xml:space="preserve"> </w:t>
      </w:r>
      <w:r w:rsidR="00833340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pl-PL"/>
        </w:rPr>
        <w:t>Mateusz Stachowiak</w:t>
      </w:r>
    </w:p>
    <w:p w14:paraId="7D4C4531" w14:textId="5AD1EA60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</w:pPr>
    </w:p>
    <w:p w14:paraId="39E480EE" w14:textId="77777777" w:rsidR="00B61A56" w:rsidRPr="00CC2332" w:rsidRDefault="00CC6031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</w:t>
      </w:r>
      <w:r w:rsidR="00B61A56"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</w:t>
      </w:r>
      <w:r w:rsidR="00B61A56"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>Wykaz wywieszono na tablicy ogłoszeń na okres 21 dni</w:t>
      </w:r>
    </w:p>
    <w:p w14:paraId="0E330188" w14:textId="44E48B7E" w:rsidR="00B61A56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</w:t>
      </w:r>
      <w:r w:rsidR="00716D8D">
        <w:rPr>
          <w:rFonts w:ascii="Times New Roman" w:eastAsia="Times New Roman" w:hAnsi="Times New Roman" w:cs="Times New Roman"/>
          <w:sz w:val="18"/>
          <w:szCs w:val="18"/>
          <w:lang w:eastAsia="pl-PL"/>
        </w:rPr>
        <w:t>o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d dnia  </w:t>
      </w:r>
      <w:r w:rsidR="00E90170">
        <w:rPr>
          <w:rFonts w:ascii="Times New Roman" w:eastAsia="Times New Roman" w:hAnsi="Times New Roman" w:cs="Times New Roman"/>
          <w:sz w:val="18"/>
          <w:szCs w:val="18"/>
          <w:lang w:eastAsia="pl-PL"/>
        </w:rPr>
        <w:t>7 czerwca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 do dnia  </w:t>
      </w:r>
      <w:r w:rsidR="00FD0471">
        <w:rPr>
          <w:rFonts w:ascii="Times New Roman" w:eastAsia="Times New Roman" w:hAnsi="Times New Roman" w:cs="Times New Roman"/>
          <w:sz w:val="18"/>
          <w:szCs w:val="18"/>
          <w:lang w:eastAsia="pl-PL"/>
        </w:rPr>
        <w:t>30 czerwca 2024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r. </w:t>
      </w:r>
    </w:p>
    <w:p w14:paraId="55CE746E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</w:p>
    <w:p w14:paraId="6C557860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                           ……………………………..</w:t>
      </w:r>
    </w:p>
    <w:p w14:paraId="25F7E19B" w14:textId="77777777" w:rsidR="00B61A56" w:rsidRPr="00CC2332" w:rsidRDefault="00B61A56" w:rsidP="00B61A56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                                    </w:t>
      </w:r>
      <w:r w:rsidRPr="00CC2332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        /podpis/</w:t>
      </w:r>
    </w:p>
    <w:p w14:paraId="720753B9" w14:textId="3196ABFC" w:rsidR="00CC6031" w:rsidRPr="00CC6031" w:rsidRDefault="00CC6031" w:rsidP="00CC6031">
      <w:pPr>
        <w:widowControl w:val="0"/>
        <w:tabs>
          <w:tab w:val="left" w:pos="12409"/>
        </w:tabs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lang w:eastAsia="pl-PL"/>
        </w:rPr>
        <w:sectPr w:rsidR="00CC6031" w:rsidRPr="00CC6031">
          <w:pgSz w:w="16838" w:h="11906" w:orient="landscape"/>
          <w:pgMar w:top="1134" w:right="1134" w:bottom="1134" w:left="1134" w:header="709" w:footer="709" w:gutter="0"/>
          <w:cols w:space="708"/>
        </w:sectPr>
      </w:pPr>
      <w:r w:rsidRPr="00CC6031">
        <w:rPr>
          <w:rFonts w:ascii="Times New Roman" w:eastAsia="Times New Roman" w:hAnsi="Times New Roman" w:cs="Times New Roman"/>
          <w:sz w:val="20"/>
          <w:lang w:eastAsia="pl-PL"/>
        </w:rPr>
        <w:t xml:space="preserve">                                                                      </w:t>
      </w:r>
    </w:p>
    <w:p w14:paraId="1E23C1D7" w14:textId="290A4FFE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lastRenderedPageBreak/>
        <w:t xml:space="preserve">Załącznik nr 2 do Zarządzenia Nr </w:t>
      </w:r>
      <w:r w:rsidR="003D5268">
        <w:rPr>
          <w:rFonts w:ascii="Times New Roman" w:eastAsia="Calibri" w:hAnsi="Times New Roman" w:cs="Times New Roman"/>
          <w:sz w:val="20"/>
        </w:rPr>
        <w:t>98.2024</w:t>
      </w:r>
    </w:p>
    <w:p w14:paraId="5CD022A8" w14:textId="77777777" w:rsidR="00CC6031" w:rsidRPr="00CC6031" w:rsidRDefault="00CC6031" w:rsidP="00CC6031">
      <w:pPr>
        <w:widowControl w:val="0"/>
        <w:autoSpaceDN w:val="0"/>
        <w:spacing w:after="0" w:line="240" w:lineRule="exact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>Burmistrza Kcyni</w:t>
      </w:r>
    </w:p>
    <w:p w14:paraId="37CE60CC" w14:textId="49D2ED04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right"/>
        <w:rPr>
          <w:rFonts w:ascii="Times New Roman" w:eastAsia="Calibri" w:hAnsi="Times New Roman" w:cs="Times New Roman"/>
          <w:sz w:val="20"/>
        </w:rPr>
      </w:pPr>
      <w:r w:rsidRPr="00CC6031">
        <w:rPr>
          <w:rFonts w:ascii="Times New Roman" w:eastAsia="Calibri" w:hAnsi="Times New Roman" w:cs="Times New Roman"/>
          <w:sz w:val="20"/>
        </w:rPr>
        <w:t xml:space="preserve">z dnia  </w:t>
      </w:r>
      <w:r w:rsidR="003D5268">
        <w:rPr>
          <w:rFonts w:ascii="Times New Roman" w:eastAsia="Calibri" w:hAnsi="Times New Roman" w:cs="Times New Roman"/>
          <w:sz w:val="20"/>
        </w:rPr>
        <w:t>7 czerwca 2024</w:t>
      </w:r>
      <w:r w:rsidRPr="00CC6031">
        <w:rPr>
          <w:rFonts w:ascii="Times New Roman" w:eastAsia="Calibri" w:hAnsi="Times New Roman" w:cs="Times New Roman"/>
          <w:sz w:val="20"/>
        </w:rPr>
        <w:t xml:space="preserve"> r.</w:t>
      </w:r>
    </w:p>
    <w:p w14:paraId="03643CD1" w14:textId="6904F337" w:rsidR="00CC6031" w:rsidRPr="00CC6031" w:rsidRDefault="00B3568A" w:rsidP="00CC6031">
      <w:pPr>
        <w:widowControl w:val="0"/>
        <w:numPr>
          <w:ilvl w:val="0"/>
          <w:numId w:val="1"/>
        </w:numPr>
        <w:tabs>
          <w:tab w:val="center" w:pos="4536"/>
          <w:tab w:val="right" w:pos="9072"/>
        </w:tabs>
        <w:autoSpaceDN w:val="0"/>
        <w:spacing w:after="0" w:line="256" w:lineRule="auto"/>
        <w:rPr>
          <w:rFonts w:ascii="Times New Roman" w:eastAsia="Calibri" w:hAnsi="Times New Roman" w:cs="Times New Roman"/>
          <w:b/>
          <w:sz w:val="20"/>
        </w:rPr>
      </w:pPr>
      <w:r>
        <w:rPr>
          <w:rFonts w:ascii="Times New Roman" w:eastAsia="Calibri" w:hAnsi="Times New Roman" w:cs="Times New Roman"/>
          <w:sz w:val="20"/>
        </w:rPr>
        <w:t>Działk</w:t>
      </w:r>
      <w:r w:rsidR="003D5268">
        <w:rPr>
          <w:rFonts w:ascii="Times New Roman" w:eastAsia="Calibri" w:hAnsi="Times New Roman" w:cs="Times New Roman"/>
          <w:sz w:val="20"/>
        </w:rPr>
        <w:t>a numer 1012/5 obręb Kcynia</w:t>
      </w:r>
    </w:p>
    <w:p w14:paraId="377DD513" w14:textId="77777777" w:rsidR="00CC6031" w:rsidRPr="00CC6031" w:rsidRDefault="00CC6031" w:rsidP="00CC6031">
      <w:pPr>
        <w:tabs>
          <w:tab w:val="center" w:pos="4536"/>
          <w:tab w:val="right" w:pos="9072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0"/>
        </w:rPr>
      </w:pPr>
    </w:p>
    <w:p w14:paraId="716407C0" w14:textId="77777777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258A4664" w14:textId="54351DA1" w:rsidR="00CC6031" w:rsidRPr="00CC6031" w:rsidRDefault="00CC6031" w:rsidP="00CC6031">
      <w:pPr>
        <w:widowControl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4"/>
        </w:rPr>
      </w:pPr>
    </w:p>
    <w:p w14:paraId="44BB24B3" w14:textId="5C8874ED" w:rsidR="009B67DC" w:rsidRDefault="003D526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FA902B" wp14:editId="217FCBBF">
                <wp:simplePos x="0" y="0"/>
                <wp:positionH relativeFrom="column">
                  <wp:posOffset>2614930</wp:posOffset>
                </wp:positionH>
                <wp:positionV relativeFrom="paragraph">
                  <wp:posOffset>596900</wp:posOffset>
                </wp:positionV>
                <wp:extent cx="209550" cy="123825"/>
                <wp:effectExtent l="19050" t="19050" r="19050" b="47625"/>
                <wp:wrapNone/>
                <wp:docPr id="2141633926" name="Strzałka: w lew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2382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ECE2C4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trzałka: w lewo 1" o:spid="_x0000_s1026" type="#_x0000_t66" style="position:absolute;margin-left:205.9pt;margin-top:47pt;width:16.5pt;height:9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" adj="6382" fillcolor="#5b9bd5 [3204]" strokecolor="#091723 [48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68182C0D" wp14:editId="025ED5C1">
            <wp:extent cx="5667375" cy="37909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212" t="11666" r="6812" b="9637"/>
                    <a:stretch/>
                  </pic:blipFill>
                  <pic:spPr bwMode="auto">
                    <a:xfrm>
                      <a:off x="0" y="0"/>
                      <a:ext cx="5667375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67D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4591A7E"/>
    <w:multiLevelType w:val="hybridMultilevel"/>
    <w:tmpl w:val="174654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7410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0DD"/>
    <w:rsid w:val="00047D9A"/>
    <w:rsid w:val="00105B8E"/>
    <w:rsid w:val="00231763"/>
    <w:rsid w:val="002836CD"/>
    <w:rsid w:val="002938BA"/>
    <w:rsid w:val="002B2567"/>
    <w:rsid w:val="00312B5C"/>
    <w:rsid w:val="003517F2"/>
    <w:rsid w:val="00366018"/>
    <w:rsid w:val="003C6D40"/>
    <w:rsid w:val="003D5268"/>
    <w:rsid w:val="00410325"/>
    <w:rsid w:val="00525296"/>
    <w:rsid w:val="00584366"/>
    <w:rsid w:val="005C3F1F"/>
    <w:rsid w:val="006B2E24"/>
    <w:rsid w:val="006E4AE7"/>
    <w:rsid w:val="006F07BD"/>
    <w:rsid w:val="00716D8D"/>
    <w:rsid w:val="007252C4"/>
    <w:rsid w:val="007F65F2"/>
    <w:rsid w:val="00833340"/>
    <w:rsid w:val="008D0BD2"/>
    <w:rsid w:val="009556A8"/>
    <w:rsid w:val="009B67DC"/>
    <w:rsid w:val="00B3568A"/>
    <w:rsid w:val="00B61A56"/>
    <w:rsid w:val="00C03AC2"/>
    <w:rsid w:val="00C26A6E"/>
    <w:rsid w:val="00C4102C"/>
    <w:rsid w:val="00C6256F"/>
    <w:rsid w:val="00CC6031"/>
    <w:rsid w:val="00D53222"/>
    <w:rsid w:val="00D57946"/>
    <w:rsid w:val="00DA7C09"/>
    <w:rsid w:val="00DC23F0"/>
    <w:rsid w:val="00DE6635"/>
    <w:rsid w:val="00E32FA7"/>
    <w:rsid w:val="00E90170"/>
    <w:rsid w:val="00FD0471"/>
    <w:rsid w:val="00FF50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2EBD3"/>
  <w15:chartTrackingRefBased/>
  <w15:docId w15:val="{1D7C6A2C-0AD9-45C7-A412-F8D41064F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356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3568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mst-kcynia.rbip.mojregion.info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3</Pages>
  <Words>764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Pawlak</dc:creator>
  <cp:keywords/>
  <dc:description/>
  <cp:lastModifiedBy>Referat Rolnictwa</cp:lastModifiedBy>
  <cp:revision>12</cp:revision>
  <cp:lastPrinted>2023-04-06T09:12:00Z</cp:lastPrinted>
  <dcterms:created xsi:type="dcterms:W3CDTF">2019-06-04T09:45:00Z</dcterms:created>
  <dcterms:modified xsi:type="dcterms:W3CDTF">2024-06-07T11:03:00Z</dcterms:modified>
</cp:coreProperties>
</file>