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4355E93C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E23471">
        <w:rPr>
          <w:rFonts w:asciiTheme="majorHAnsi" w:hAnsiTheme="majorHAnsi"/>
          <w:bCs/>
          <w:i w:val="0"/>
          <w:sz w:val="24"/>
          <w:szCs w:val="24"/>
        </w:rPr>
        <w:t>pod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C57974">
        <w:rPr>
          <w:rFonts w:asciiTheme="majorHAnsi" w:hAnsiTheme="majorHAnsi"/>
          <w:bCs/>
          <w:i w:val="0"/>
          <w:sz w:val="24"/>
          <w:szCs w:val="24"/>
        </w:rPr>
        <w:t>inwestycji komunalnych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C57974"/>
    <w:rsid w:val="00DE69C2"/>
    <w:rsid w:val="00E23471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29</cp:revision>
  <cp:lastPrinted>2023-10-25T08:10:00Z</cp:lastPrinted>
  <dcterms:created xsi:type="dcterms:W3CDTF">2018-05-29T05:06:00Z</dcterms:created>
  <dcterms:modified xsi:type="dcterms:W3CDTF">2024-01-22T07:08:00Z</dcterms:modified>
</cp:coreProperties>
</file>