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58768" w14:textId="77A096BC" w:rsidR="004A23B2" w:rsidRPr="00D00936" w:rsidRDefault="004A23B2" w:rsidP="004A23B2">
      <w:pPr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pl-PL"/>
          <w14:ligatures w14:val="none"/>
        </w:rPr>
      </w:pPr>
      <w:r w:rsidRPr="00D009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pl-PL"/>
          <w14:ligatures w14:val="none"/>
        </w:rPr>
        <w:t xml:space="preserve">ZARZĄDZENIE Nr </w:t>
      </w:r>
      <w:r w:rsidR="00D009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pl-PL"/>
          <w14:ligatures w14:val="none"/>
        </w:rPr>
        <w:t>147</w:t>
      </w:r>
      <w:r w:rsidRPr="00D009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pl-PL"/>
          <w14:ligatures w14:val="none"/>
        </w:rPr>
        <w:t>.2026</w:t>
      </w:r>
      <w:r w:rsidRPr="00D009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pl-PL"/>
          <w14:ligatures w14:val="none"/>
        </w:rPr>
        <w:br/>
        <w:t>BURMISTRZA KCYNI</w:t>
      </w:r>
    </w:p>
    <w:p w14:paraId="5C485335" w14:textId="7BA483B6" w:rsidR="004A23B2" w:rsidRPr="00D00936" w:rsidRDefault="004A23B2" w:rsidP="004A23B2">
      <w:pPr>
        <w:autoSpaceDE w:val="0"/>
        <w:autoSpaceDN w:val="0"/>
        <w:adjustRightInd w:val="0"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pl-PL"/>
          <w14:ligatures w14:val="none"/>
        </w:rPr>
      </w:pPr>
      <w:r w:rsidRPr="00D0093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 dnia 28 października 2026 r.</w:t>
      </w:r>
    </w:p>
    <w:p w14:paraId="08224EDC" w14:textId="1B8636AF" w:rsidR="004A23B2" w:rsidRPr="00D00936" w:rsidRDefault="004A23B2" w:rsidP="004A23B2">
      <w:pPr>
        <w:pStyle w:val="metryka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00936">
        <w:rPr>
          <w:b/>
          <w:bCs/>
          <w:sz w:val="22"/>
          <w:szCs w:val="22"/>
        </w:rPr>
        <w:t>w sprawie podania do publicznej wiadomości wykazu zawierającego nieruchomoś</w:t>
      </w:r>
      <w:r w:rsidR="00DD07E7" w:rsidRPr="00D00936">
        <w:rPr>
          <w:b/>
          <w:bCs/>
          <w:sz w:val="22"/>
          <w:szCs w:val="22"/>
        </w:rPr>
        <w:t>ci</w:t>
      </w:r>
      <w:r w:rsidRPr="00D00936">
        <w:rPr>
          <w:b/>
          <w:bCs/>
          <w:sz w:val="22"/>
          <w:szCs w:val="22"/>
        </w:rPr>
        <w:t xml:space="preserve"> Gminy Kcynia oddan</w:t>
      </w:r>
      <w:r w:rsidR="00DD07E7" w:rsidRPr="00D00936">
        <w:rPr>
          <w:b/>
          <w:bCs/>
          <w:sz w:val="22"/>
          <w:szCs w:val="22"/>
        </w:rPr>
        <w:t>e</w:t>
      </w:r>
      <w:r w:rsidRPr="00D00936">
        <w:rPr>
          <w:b/>
          <w:bCs/>
          <w:sz w:val="22"/>
          <w:szCs w:val="22"/>
        </w:rPr>
        <w:t xml:space="preserve"> w użytkowanie wieczyste, któr</w:t>
      </w:r>
      <w:r w:rsidR="00DD07E7" w:rsidRPr="00D00936">
        <w:rPr>
          <w:b/>
          <w:bCs/>
          <w:sz w:val="22"/>
          <w:szCs w:val="22"/>
        </w:rPr>
        <w:t>ych</w:t>
      </w:r>
      <w:r w:rsidRPr="00D00936">
        <w:rPr>
          <w:b/>
          <w:bCs/>
          <w:sz w:val="22"/>
          <w:szCs w:val="22"/>
        </w:rPr>
        <w:t xml:space="preserve"> termin użytkowania wieczystego ulega przedłużeniu</w:t>
      </w:r>
    </w:p>
    <w:p w14:paraId="3D9020E7" w14:textId="4D030F1A" w:rsidR="00DD07E7" w:rsidRPr="00D00936" w:rsidRDefault="004A23B2" w:rsidP="004A23B2">
      <w:pPr>
        <w:pStyle w:val="podstawa-prawna"/>
        <w:spacing w:before="0" w:beforeAutospacing="0" w:after="0" w:afterAutospacing="0"/>
        <w:ind w:firstLine="227"/>
        <w:jc w:val="both"/>
        <w:rPr>
          <w:rStyle w:val="fragment"/>
          <w:sz w:val="22"/>
          <w:szCs w:val="22"/>
        </w:rPr>
      </w:pPr>
      <w:r w:rsidRPr="00D00936">
        <w:rPr>
          <w:rStyle w:val="fragment"/>
          <w:sz w:val="22"/>
          <w:szCs w:val="22"/>
        </w:rPr>
        <w:t xml:space="preserve">Na podstawie </w:t>
      </w:r>
      <w:r w:rsidR="00E70752" w:rsidRPr="00E70752">
        <w:rPr>
          <w:sz w:val="22"/>
          <w:szCs w:val="22"/>
        </w:rPr>
        <w:t xml:space="preserve">art. 30 ust.2 pkt.3 ustawy z dnia 8 marca 1990 r. o samorządzie gminnym (Dz.U. z 2026 r. poz. 662 ze zm.) </w:t>
      </w:r>
      <w:r w:rsidRPr="00E70752">
        <w:rPr>
          <w:rStyle w:val="fragment"/>
          <w:sz w:val="22"/>
          <w:szCs w:val="22"/>
        </w:rPr>
        <w:t>art. 13 ust. 1, art. 35 ust. 1 i 2 ustawy z dnia 21 sierpnia 1997 r., o gospodarce nieruchomościami (Dz. U. z 202</w:t>
      </w:r>
      <w:r w:rsidR="00DD07E7" w:rsidRPr="00E70752">
        <w:rPr>
          <w:rStyle w:val="fragment"/>
          <w:sz w:val="22"/>
          <w:szCs w:val="22"/>
        </w:rPr>
        <w:t>6</w:t>
      </w:r>
      <w:r w:rsidRPr="00E70752">
        <w:rPr>
          <w:rStyle w:val="fragment"/>
          <w:sz w:val="22"/>
          <w:szCs w:val="22"/>
        </w:rPr>
        <w:t xml:space="preserve"> r. poz. </w:t>
      </w:r>
      <w:r w:rsidR="00DD07E7" w:rsidRPr="00E70752">
        <w:rPr>
          <w:rStyle w:val="fragment"/>
          <w:sz w:val="22"/>
          <w:szCs w:val="22"/>
        </w:rPr>
        <w:t>399 ze zm.</w:t>
      </w:r>
      <w:r w:rsidRPr="00E70752">
        <w:rPr>
          <w:rStyle w:val="fragment"/>
          <w:sz w:val="22"/>
          <w:szCs w:val="22"/>
        </w:rPr>
        <w:t>) art. 236 § 2 i 3 ustawy z dnia 23 kwietnia 1964 r. Kodeks cywilny (Dz.U. z 202</w:t>
      </w:r>
      <w:r w:rsidR="00DD07E7" w:rsidRPr="00E70752">
        <w:rPr>
          <w:rStyle w:val="fragment"/>
          <w:sz w:val="22"/>
          <w:szCs w:val="22"/>
        </w:rPr>
        <w:t>6</w:t>
      </w:r>
      <w:r w:rsidRPr="00E70752">
        <w:rPr>
          <w:rStyle w:val="fragment"/>
          <w:sz w:val="22"/>
          <w:szCs w:val="22"/>
        </w:rPr>
        <w:t xml:space="preserve"> r. poz. </w:t>
      </w:r>
      <w:r w:rsidR="00DD07E7" w:rsidRPr="00E70752">
        <w:rPr>
          <w:rStyle w:val="fragment"/>
          <w:sz w:val="22"/>
          <w:szCs w:val="22"/>
        </w:rPr>
        <w:t>795 ze zm.</w:t>
      </w:r>
      <w:r w:rsidRPr="00E70752">
        <w:rPr>
          <w:rStyle w:val="fragment"/>
          <w:sz w:val="22"/>
          <w:szCs w:val="22"/>
        </w:rPr>
        <w:t>)</w:t>
      </w:r>
      <w:r w:rsidR="00D00936" w:rsidRPr="00E70752">
        <w:rPr>
          <w:rStyle w:val="fragment"/>
          <w:sz w:val="22"/>
          <w:szCs w:val="22"/>
        </w:rPr>
        <w:t xml:space="preserve"> w związku z </w:t>
      </w:r>
      <w:r w:rsidR="00D00936" w:rsidRPr="00E70752">
        <w:rPr>
          <w:sz w:val="22"/>
          <w:szCs w:val="22"/>
        </w:rPr>
        <w:t>Uchwałą Nr XXXVII/246/2026 Rady Miejskiej w Kcyni z dnia 27 października 2026 r. w sprawie wyrażenia zgody na przedłużenie okresu użytkowania wieczystego nieruchomości położonych w Kcyni przy ulicy Nakielskiej</w:t>
      </w:r>
    </w:p>
    <w:p w14:paraId="26ACEA33" w14:textId="77777777" w:rsidR="00DD07E7" w:rsidRPr="00D00936" w:rsidRDefault="00DD07E7" w:rsidP="004A23B2">
      <w:pPr>
        <w:pStyle w:val="podstawa-prawna"/>
        <w:spacing w:before="0" w:beforeAutospacing="0" w:after="0" w:afterAutospacing="0"/>
        <w:ind w:firstLine="227"/>
        <w:jc w:val="both"/>
        <w:rPr>
          <w:rStyle w:val="fragment"/>
          <w:sz w:val="22"/>
          <w:szCs w:val="22"/>
        </w:rPr>
      </w:pPr>
    </w:p>
    <w:p w14:paraId="2737F470" w14:textId="20596BDD" w:rsidR="004A23B2" w:rsidRPr="00D00936" w:rsidRDefault="004A23B2" w:rsidP="0053065B">
      <w:pPr>
        <w:pStyle w:val="podstawa-prawna"/>
        <w:spacing w:before="0" w:beforeAutospacing="0" w:after="0" w:afterAutospacing="0"/>
        <w:ind w:firstLine="227"/>
        <w:jc w:val="center"/>
        <w:rPr>
          <w:rStyle w:val="fragment"/>
          <w:b/>
          <w:bCs/>
          <w:sz w:val="22"/>
          <w:szCs w:val="22"/>
        </w:rPr>
      </w:pPr>
      <w:r w:rsidRPr="00D00936">
        <w:rPr>
          <w:rStyle w:val="fragment"/>
          <w:b/>
          <w:bCs/>
          <w:sz w:val="22"/>
          <w:szCs w:val="22"/>
        </w:rPr>
        <w:t>zarządza</w:t>
      </w:r>
      <w:r w:rsidR="00DD07E7" w:rsidRPr="00D00936">
        <w:rPr>
          <w:rStyle w:val="fragment"/>
          <w:b/>
          <w:bCs/>
          <w:sz w:val="22"/>
          <w:szCs w:val="22"/>
        </w:rPr>
        <w:t>m</w:t>
      </w:r>
      <w:r w:rsidRPr="00D00936">
        <w:rPr>
          <w:rStyle w:val="fragment"/>
          <w:b/>
          <w:bCs/>
          <w:sz w:val="22"/>
          <w:szCs w:val="22"/>
        </w:rPr>
        <w:t>, co następuje:</w:t>
      </w:r>
    </w:p>
    <w:p w14:paraId="0BD3EAA4" w14:textId="77777777" w:rsidR="0053065B" w:rsidRPr="00D00936" w:rsidRDefault="0053065B" w:rsidP="0053065B">
      <w:pPr>
        <w:pStyle w:val="podstawa-prawna"/>
        <w:spacing w:before="0" w:beforeAutospacing="0" w:after="0" w:afterAutospacing="0"/>
        <w:ind w:firstLine="227"/>
        <w:jc w:val="center"/>
        <w:rPr>
          <w:sz w:val="22"/>
          <w:szCs w:val="22"/>
        </w:rPr>
      </w:pPr>
    </w:p>
    <w:p w14:paraId="7D5A64DF" w14:textId="4318BBA0" w:rsidR="004A23B2" w:rsidRPr="00D00936" w:rsidRDefault="004A23B2" w:rsidP="00D00936">
      <w:pPr>
        <w:pStyle w:val="paragraf"/>
        <w:spacing w:before="0" w:beforeAutospacing="0" w:after="0" w:afterAutospacing="0"/>
        <w:ind w:firstLine="340"/>
        <w:jc w:val="both"/>
        <w:rPr>
          <w:sz w:val="22"/>
          <w:szCs w:val="22"/>
        </w:rPr>
      </w:pPr>
      <w:r w:rsidRPr="00D00936">
        <w:rPr>
          <w:rStyle w:val="Pogrubienie"/>
          <w:sz w:val="22"/>
          <w:szCs w:val="22"/>
        </w:rPr>
        <w:t>§ 1. </w:t>
      </w:r>
      <w:r w:rsidR="00DD07E7" w:rsidRPr="00D00936">
        <w:rPr>
          <w:bCs/>
          <w:sz w:val="22"/>
          <w:szCs w:val="22"/>
        </w:rPr>
        <w:t>Sporządzam i</w:t>
      </w:r>
      <w:r w:rsidR="00DD07E7" w:rsidRPr="00D00936">
        <w:rPr>
          <w:b/>
          <w:sz w:val="22"/>
          <w:szCs w:val="22"/>
        </w:rPr>
        <w:t xml:space="preserve"> </w:t>
      </w:r>
      <w:r w:rsidR="00DD07E7" w:rsidRPr="00D00936">
        <w:rPr>
          <w:sz w:val="22"/>
          <w:szCs w:val="22"/>
        </w:rPr>
        <w:t xml:space="preserve">podaję do publicznej wiadomości wykaz zabudowanych nieruchomości gruntowych, stanowiących własność Gminy Kcynia, oznaczonych jako działka nr 132/5 o pow. 0,3440 ha, obręb Kcynia, KW NR BY1U/00013175/6 oraz działka nr 132/10 o pow. 0,1320 ha, obręb Kcynia, KW Nr BY1U/00022244/7 </w:t>
      </w:r>
      <w:r w:rsidRPr="00D00936">
        <w:rPr>
          <w:sz w:val="22"/>
          <w:szCs w:val="22"/>
        </w:rPr>
        <w:t>przeznaczon</w:t>
      </w:r>
      <w:r w:rsidR="009D7234" w:rsidRPr="00D00936">
        <w:rPr>
          <w:sz w:val="22"/>
          <w:szCs w:val="22"/>
        </w:rPr>
        <w:t>ych</w:t>
      </w:r>
      <w:r w:rsidRPr="00D00936">
        <w:rPr>
          <w:sz w:val="22"/>
          <w:szCs w:val="22"/>
        </w:rPr>
        <w:t xml:space="preserve"> do przedłużenia ustanowionego okresu użytkowania wieczystego</w:t>
      </w:r>
      <w:r w:rsidR="009D7234" w:rsidRPr="00D00936">
        <w:rPr>
          <w:sz w:val="22"/>
          <w:szCs w:val="22"/>
        </w:rPr>
        <w:t xml:space="preserve"> o kolejne 40 lat licząc od daty zawarcia umowy ustanowienia prawa użytkowania wieczystego.</w:t>
      </w:r>
      <w:r w:rsidR="00D00936" w:rsidRPr="00D00936">
        <w:rPr>
          <w:sz w:val="22"/>
          <w:szCs w:val="22"/>
        </w:rPr>
        <w:t xml:space="preserve"> Opis i lokalizację nieruchomości przedstawia załącznik do niniejszego zarządzenia.</w:t>
      </w:r>
    </w:p>
    <w:p w14:paraId="742EDA96" w14:textId="6597A14E" w:rsidR="009D7234" w:rsidRPr="00D00936" w:rsidRDefault="004A23B2" w:rsidP="0053065B">
      <w:pPr>
        <w:keepLines/>
        <w:spacing w:after="0" w:line="240" w:lineRule="auto"/>
        <w:ind w:firstLine="340"/>
        <w:jc w:val="both"/>
        <w:rPr>
          <w:rFonts w:ascii="Times New Roman" w:hAnsi="Times New Roman" w:cs="Times New Roman"/>
          <w:sz w:val="22"/>
          <w:szCs w:val="22"/>
        </w:rPr>
      </w:pPr>
      <w:r w:rsidRPr="00D00936">
        <w:rPr>
          <w:rStyle w:val="Pogrubienie"/>
          <w:rFonts w:ascii="Times New Roman" w:hAnsi="Times New Roman" w:cs="Times New Roman"/>
          <w:sz w:val="22"/>
          <w:szCs w:val="22"/>
        </w:rPr>
        <w:t>§ </w:t>
      </w:r>
      <w:r w:rsidR="00D00936" w:rsidRPr="00D00936">
        <w:rPr>
          <w:rStyle w:val="Pogrubienie"/>
          <w:rFonts w:ascii="Times New Roman" w:hAnsi="Times New Roman" w:cs="Times New Roman"/>
          <w:sz w:val="22"/>
          <w:szCs w:val="22"/>
        </w:rPr>
        <w:t>2</w:t>
      </w:r>
      <w:r w:rsidRPr="00D00936">
        <w:rPr>
          <w:rStyle w:val="Pogrubienie"/>
          <w:rFonts w:ascii="Times New Roman" w:hAnsi="Times New Roman" w:cs="Times New Roman"/>
          <w:sz w:val="22"/>
          <w:szCs w:val="22"/>
        </w:rPr>
        <w:t>. </w:t>
      </w:r>
      <w:r w:rsidR="009D7234" w:rsidRPr="00D00936">
        <w:rPr>
          <w:rFonts w:ascii="Times New Roman" w:hAnsi="Times New Roman" w:cs="Times New Roman"/>
          <w:sz w:val="22"/>
          <w:szCs w:val="22"/>
        </w:rPr>
        <w:t>Wykaz, o którym mowa w § 1, podlega wywieszeniu na tablicy ogłoszeń Urzędu Miejskiego w Kcyni przez okres 21 dni, ponadto informację o wywieszeniu tego wykazu podaje się do publicznej wiadomości w prasie lokalnej oraz na stronie internetowej Gminy Kcynia tj. w Biuletynie Informacji Publicznej.</w:t>
      </w:r>
    </w:p>
    <w:p w14:paraId="44849EFC" w14:textId="77777777" w:rsidR="009D7234" w:rsidRPr="00D00936" w:rsidRDefault="009D7234" w:rsidP="0053065B">
      <w:pPr>
        <w:keepLines/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hAnsi="Times New Roman" w:cs="Times New Roman"/>
          <w:sz w:val="22"/>
          <w:szCs w:val="22"/>
        </w:rPr>
      </w:pPr>
      <w:r w:rsidRPr="00D0093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§ 3. </w:t>
      </w:r>
      <w:r w:rsidRPr="00D0093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Wykonanie zarządzenia powierza się Kierownikowi Referatu Rolnictwa, Ochrony Środowiska i Gospodarki Nieruchomościami.</w:t>
      </w:r>
    </w:p>
    <w:p w14:paraId="2ED3F201" w14:textId="77777777" w:rsidR="009D7234" w:rsidRPr="00D00936" w:rsidRDefault="009D7234" w:rsidP="0053065B">
      <w:pPr>
        <w:keepLines/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hAnsi="Times New Roman" w:cs="Times New Roman"/>
          <w:sz w:val="22"/>
          <w:szCs w:val="22"/>
        </w:rPr>
      </w:pPr>
      <w:r w:rsidRPr="00D0093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§ 4. </w:t>
      </w:r>
      <w:r w:rsidRPr="00D0093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Zarządzenie wchodzi w życie z dniem podpisania.</w:t>
      </w:r>
    </w:p>
    <w:p w14:paraId="3977D17E" w14:textId="4BB4BC6A" w:rsidR="004A23B2" w:rsidRPr="00D00936" w:rsidRDefault="004A23B2" w:rsidP="0053065B">
      <w:pPr>
        <w:pStyle w:val="paragraf"/>
        <w:spacing w:before="0" w:beforeAutospacing="0" w:after="0" w:afterAutospacing="0"/>
        <w:jc w:val="both"/>
        <w:rPr>
          <w:sz w:val="22"/>
          <w:szCs w:val="22"/>
        </w:rPr>
      </w:pPr>
    </w:p>
    <w:p w14:paraId="69C60219" w14:textId="77777777" w:rsidR="001F429C" w:rsidRPr="00D00936" w:rsidRDefault="001F429C" w:rsidP="0053065B">
      <w:pPr>
        <w:spacing w:after="0" w:line="240" w:lineRule="auto"/>
        <w:rPr>
          <w:sz w:val="22"/>
          <w:szCs w:val="22"/>
        </w:rPr>
      </w:pPr>
    </w:p>
    <w:p w14:paraId="24704382" w14:textId="77777777" w:rsidR="00D00936" w:rsidRPr="00D00936" w:rsidRDefault="00D00936" w:rsidP="0053065B">
      <w:pPr>
        <w:spacing w:after="0" w:line="240" w:lineRule="auto"/>
        <w:rPr>
          <w:sz w:val="22"/>
          <w:szCs w:val="22"/>
        </w:rPr>
      </w:pPr>
    </w:p>
    <w:p w14:paraId="58F762A0" w14:textId="38DEE20E" w:rsidR="00D00936" w:rsidRPr="00D00936" w:rsidRDefault="00D00936" w:rsidP="00D00936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0936">
        <w:rPr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</w:t>
      </w:r>
      <w:r w:rsidRPr="00D00936">
        <w:rPr>
          <w:sz w:val="22"/>
          <w:szCs w:val="22"/>
        </w:rPr>
        <w:t xml:space="preserve">   </w:t>
      </w:r>
      <w:r w:rsidRPr="00D00936">
        <w:rPr>
          <w:rFonts w:ascii="Times New Roman" w:hAnsi="Times New Roman" w:cs="Times New Roman"/>
          <w:b/>
          <w:bCs/>
          <w:sz w:val="22"/>
          <w:szCs w:val="22"/>
        </w:rPr>
        <w:t>Burmistrz Kcyni</w:t>
      </w:r>
    </w:p>
    <w:p w14:paraId="258F6B0B" w14:textId="77777777" w:rsidR="00D00936" w:rsidRPr="00D00936" w:rsidRDefault="00D00936" w:rsidP="00D00936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A0A5373" w14:textId="131D7FF6" w:rsidR="00D00936" w:rsidRPr="00D00936" w:rsidRDefault="00D00936" w:rsidP="00D00936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0936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</w:t>
      </w:r>
      <w:r w:rsidRPr="00D00936">
        <w:rPr>
          <w:rFonts w:ascii="Times New Roman" w:hAnsi="Times New Roman" w:cs="Times New Roman"/>
          <w:b/>
          <w:bCs/>
          <w:sz w:val="22"/>
          <w:szCs w:val="22"/>
        </w:rPr>
        <w:t xml:space="preserve">   Mateusz Stachowiak </w:t>
      </w:r>
    </w:p>
    <w:p w14:paraId="3CB75D78" w14:textId="49301D12" w:rsidR="00D00936" w:rsidRDefault="00D00936" w:rsidP="0053065B">
      <w:pPr>
        <w:spacing w:after="0" w:line="240" w:lineRule="auto"/>
      </w:pPr>
    </w:p>
    <w:sectPr w:rsidR="00D00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9C"/>
    <w:rsid w:val="00055E35"/>
    <w:rsid w:val="001F429C"/>
    <w:rsid w:val="004A23B2"/>
    <w:rsid w:val="0053065B"/>
    <w:rsid w:val="0071642F"/>
    <w:rsid w:val="007327F5"/>
    <w:rsid w:val="008D734E"/>
    <w:rsid w:val="009D7234"/>
    <w:rsid w:val="00D00936"/>
    <w:rsid w:val="00D325E4"/>
    <w:rsid w:val="00DD07E7"/>
    <w:rsid w:val="00E7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003"/>
  <w15:chartTrackingRefBased/>
  <w15:docId w15:val="{8B1834FA-8A67-4246-BBC9-E2F4AE9D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4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4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4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4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4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4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4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4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4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4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4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42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42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42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42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42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42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4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4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4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4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4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42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42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42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4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42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429C"/>
    <w:rPr>
      <w:b/>
      <w:bCs/>
      <w:smallCaps/>
      <w:color w:val="0F4761" w:themeColor="accent1" w:themeShade="BF"/>
      <w:spacing w:val="5"/>
    </w:rPr>
  </w:style>
  <w:style w:type="paragraph" w:customStyle="1" w:styleId="metryka">
    <w:name w:val="metryka"/>
    <w:basedOn w:val="Normalny"/>
    <w:rsid w:val="004A2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A23B2"/>
    <w:rPr>
      <w:b/>
      <w:bCs/>
    </w:rPr>
  </w:style>
  <w:style w:type="paragraph" w:customStyle="1" w:styleId="podstawa-prawna">
    <w:name w:val="podstawa-prawna"/>
    <w:basedOn w:val="Normalny"/>
    <w:rsid w:val="004A2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fragment">
    <w:name w:val="fragment"/>
    <w:basedOn w:val="Domylnaczcionkaakapitu"/>
    <w:rsid w:val="004A23B2"/>
  </w:style>
  <w:style w:type="paragraph" w:customStyle="1" w:styleId="paragraf">
    <w:name w:val="paragraf"/>
    <w:basedOn w:val="Normalny"/>
    <w:rsid w:val="004A2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1843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Referat Rolnictwa</dc:creator>
  <cp:keywords/>
  <dc:description/>
  <cp:lastModifiedBy>Aleksandra Jurek</cp:lastModifiedBy>
  <cp:revision>2</cp:revision>
  <cp:lastPrinted>2026-10-28T09:57:00Z</cp:lastPrinted>
  <dcterms:created xsi:type="dcterms:W3CDTF">2026-10-30T09:29:00Z</dcterms:created>
  <dcterms:modified xsi:type="dcterms:W3CDTF">2026-10-30T09:29:00Z</dcterms:modified>
</cp:coreProperties>
</file>